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C6F9" w14:textId="03538507" w:rsidR="00140DA7" w:rsidRDefault="00D542C0" w:rsidP="00D542C0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ВНИМАНИЕ ПОТРЕБИТЕЛЕЙ!</w:t>
      </w:r>
    </w:p>
    <w:p w14:paraId="7745C189" w14:textId="77777777" w:rsidR="00D542C0" w:rsidRPr="007A57F6" w:rsidRDefault="00D542C0" w:rsidP="00D542C0">
      <w:pPr>
        <w:spacing w:after="0" w:line="240" w:lineRule="auto"/>
        <w:jc w:val="center"/>
        <w:rPr>
          <w:sz w:val="28"/>
          <w:szCs w:val="28"/>
        </w:rPr>
      </w:pPr>
    </w:p>
    <w:p w14:paraId="2E418FED" w14:textId="71FA32F9" w:rsidR="00F639A9" w:rsidRPr="00D542C0" w:rsidRDefault="00D863CD" w:rsidP="00986D0D">
      <w:pPr>
        <w:pStyle w:val="a9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bookmarkStart w:id="0" w:name="__DdeLink__96_1198796868"/>
      <w:r w:rsidRPr="00D542C0">
        <w:rPr>
          <w:sz w:val="26"/>
          <w:szCs w:val="26"/>
        </w:rPr>
        <w:t xml:space="preserve">1. </w:t>
      </w:r>
      <w:r w:rsidR="00986D0D" w:rsidRPr="00D542C0">
        <w:rPr>
          <w:sz w:val="26"/>
          <w:szCs w:val="26"/>
        </w:rPr>
        <w:t xml:space="preserve">При недопуске 2 и более раз потребителем в занимаемое им жилое и (или) нежилое помещение исполнителя для проверки состояния установленных и введенных в эксплуатацию индивидуальных, общих (квартирных) приборов учета, проверки достоверности представленных сведений о показаниях таких приборов учета и при условии составления исполнителем акта об отказе в допуске к прибору учета показания такого прибора учета, предоставленные потребителем, не учитываются при расчете платы за коммунальные услуги до даты подписания акта проведения указанной проверки. </w:t>
      </w:r>
      <w:r w:rsidR="003E0B05" w:rsidRPr="00D542C0">
        <w:rPr>
          <w:sz w:val="26"/>
          <w:szCs w:val="26"/>
        </w:rPr>
        <w:t>АО «Пятигорские электрические сети»</w:t>
      </w:r>
      <w:r w:rsidRPr="00D542C0">
        <w:rPr>
          <w:sz w:val="26"/>
          <w:szCs w:val="26"/>
        </w:rPr>
        <w:t xml:space="preserve"> </w:t>
      </w:r>
      <w:r w:rsidR="00200750" w:rsidRPr="00D542C0">
        <w:rPr>
          <w:sz w:val="26"/>
          <w:szCs w:val="26"/>
        </w:rPr>
        <w:t>по</w:t>
      </w:r>
      <w:r w:rsidRPr="00D542C0">
        <w:rPr>
          <w:sz w:val="26"/>
          <w:szCs w:val="26"/>
        </w:rPr>
        <w:t xml:space="preserve"> </w:t>
      </w:r>
      <w:r w:rsidR="00200750" w:rsidRPr="00D542C0">
        <w:rPr>
          <w:sz w:val="26"/>
          <w:szCs w:val="26"/>
        </w:rPr>
        <w:t>ис</w:t>
      </w:r>
      <w:r w:rsidRPr="00D542C0">
        <w:rPr>
          <w:sz w:val="26"/>
          <w:szCs w:val="26"/>
        </w:rPr>
        <w:t>течении 3 расчетных периодов</w:t>
      </w:r>
      <w:r w:rsidR="003E0B05" w:rsidRPr="00D542C0">
        <w:rPr>
          <w:sz w:val="26"/>
          <w:szCs w:val="26"/>
        </w:rPr>
        <w:t xml:space="preserve"> </w:t>
      </w:r>
      <w:r w:rsidR="00200750" w:rsidRPr="00D542C0">
        <w:rPr>
          <w:sz w:val="26"/>
          <w:szCs w:val="26"/>
        </w:rPr>
        <w:t xml:space="preserve">с даты составления повторного акта об отказе в допуске </w:t>
      </w:r>
      <w:r w:rsidR="003E0B05" w:rsidRPr="00D542C0">
        <w:rPr>
          <w:sz w:val="26"/>
          <w:szCs w:val="26"/>
        </w:rPr>
        <w:t xml:space="preserve">объем </w:t>
      </w:r>
      <w:r w:rsidR="007A57F6" w:rsidRPr="00D542C0">
        <w:rPr>
          <w:sz w:val="26"/>
          <w:szCs w:val="26"/>
        </w:rPr>
        <w:t xml:space="preserve">потребленной </w:t>
      </w:r>
      <w:r w:rsidR="003E0B05" w:rsidRPr="00D542C0">
        <w:rPr>
          <w:sz w:val="26"/>
          <w:szCs w:val="26"/>
        </w:rPr>
        <w:t xml:space="preserve">электроэнергии будет </w:t>
      </w:r>
      <w:r w:rsidR="007A57F6" w:rsidRPr="00D542C0">
        <w:rPr>
          <w:sz w:val="26"/>
          <w:szCs w:val="26"/>
        </w:rPr>
        <w:t xml:space="preserve">рассчитан </w:t>
      </w:r>
      <w:r w:rsidRPr="00D542C0">
        <w:rPr>
          <w:sz w:val="26"/>
          <w:szCs w:val="26"/>
        </w:rPr>
        <w:t xml:space="preserve">исходя из нормативов потребления коммунальных услуг </w:t>
      </w:r>
      <w:r w:rsidR="00200750" w:rsidRPr="00D542C0">
        <w:rPr>
          <w:sz w:val="26"/>
          <w:szCs w:val="26"/>
        </w:rPr>
        <w:t>с учетом количества постоянно и временно проживающих в жилом помещении лиц</w:t>
      </w:r>
      <w:r w:rsidR="00F639A9" w:rsidRPr="00D542C0">
        <w:rPr>
          <w:sz w:val="26"/>
          <w:szCs w:val="26"/>
        </w:rPr>
        <w:t xml:space="preserve"> с применением повышающего коэффициента, величина которого принимается равной 1,5</w:t>
      </w:r>
      <w:r w:rsidR="00D63CC1" w:rsidRPr="00D542C0">
        <w:rPr>
          <w:sz w:val="26"/>
          <w:szCs w:val="26"/>
        </w:rPr>
        <w:t>.</w:t>
      </w:r>
    </w:p>
    <w:p w14:paraId="366CC6F2" w14:textId="7394DA93" w:rsidR="004E0576" w:rsidRPr="00D542C0" w:rsidRDefault="00D863CD" w:rsidP="004E0576">
      <w:pPr>
        <w:pStyle w:val="a9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D542C0">
        <w:rPr>
          <w:sz w:val="26"/>
          <w:szCs w:val="26"/>
        </w:rPr>
        <w:t>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помещения. (п.60 (</w:t>
      </w:r>
      <w:r w:rsidR="00986D0D" w:rsidRPr="00D542C0">
        <w:rPr>
          <w:sz w:val="26"/>
          <w:szCs w:val="26"/>
        </w:rPr>
        <w:t>1</w:t>
      </w:r>
      <w:r w:rsidRPr="00D542C0">
        <w:rPr>
          <w:sz w:val="26"/>
          <w:szCs w:val="26"/>
        </w:rPr>
        <w:t>), 85 (3) П</w:t>
      </w:r>
      <w:r w:rsidRPr="00D542C0">
        <w:rPr>
          <w:rFonts w:eastAsia="Times New Roman CYR"/>
          <w:color w:val="000000"/>
          <w:sz w:val="26"/>
          <w:szCs w:val="26"/>
        </w:rPr>
        <w:t>остановления Правительства РФ от 06.05.2011 г. № 354).</w:t>
      </w:r>
    </w:p>
    <w:p w14:paraId="06190131" w14:textId="77777777" w:rsidR="00B54279" w:rsidRPr="00D542C0" w:rsidRDefault="00B54279" w:rsidP="004E0576">
      <w:pPr>
        <w:pStyle w:val="a9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14:paraId="084F6F06" w14:textId="77777777" w:rsidR="004E0576" w:rsidRPr="00D542C0" w:rsidRDefault="00012CC3" w:rsidP="004E0576">
      <w:pPr>
        <w:pStyle w:val="a9"/>
        <w:spacing w:before="0" w:beforeAutospacing="0" w:after="0" w:afterAutospacing="0" w:line="288" w:lineRule="atLeast"/>
        <w:ind w:firstLine="540"/>
        <w:jc w:val="both"/>
        <w:rPr>
          <w:rFonts w:asciiTheme="minorHAnsi" w:hAnsiTheme="minorHAnsi" w:cstheme="minorBidi"/>
          <w:sz w:val="26"/>
          <w:szCs w:val="26"/>
        </w:rPr>
      </w:pPr>
      <w:r w:rsidRPr="00D542C0">
        <w:rPr>
          <w:sz w:val="26"/>
          <w:szCs w:val="26"/>
        </w:rPr>
        <w:t>2</w:t>
      </w:r>
      <w:r w:rsidR="003E0B05" w:rsidRPr="00D542C0">
        <w:rPr>
          <w:sz w:val="26"/>
          <w:szCs w:val="26"/>
        </w:rPr>
        <w:t xml:space="preserve">. При обнаружении у абонента </w:t>
      </w:r>
      <w:r w:rsidR="007430AD" w:rsidRPr="00D542C0">
        <w:rPr>
          <w:sz w:val="26"/>
          <w:szCs w:val="26"/>
        </w:rPr>
        <w:t xml:space="preserve">несанкционированного </w:t>
      </w:r>
      <w:r w:rsidR="003E0B05" w:rsidRPr="00D542C0">
        <w:rPr>
          <w:sz w:val="26"/>
          <w:szCs w:val="26"/>
        </w:rPr>
        <w:t xml:space="preserve">вмешательства в работу </w:t>
      </w:r>
      <w:r w:rsidR="007430AD" w:rsidRPr="00D542C0">
        <w:rPr>
          <w:sz w:val="26"/>
          <w:szCs w:val="26"/>
        </w:rPr>
        <w:t>индивидуального прибора учета электроэнергии</w:t>
      </w:r>
      <w:r w:rsidR="003E0B05" w:rsidRPr="00D542C0">
        <w:rPr>
          <w:sz w:val="26"/>
          <w:szCs w:val="26"/>
        </w:rPr>
        <w:t xml:space="preserve"> или </w:t>
      </w:r>
      <w:proofErr w:type="spellStart"/>
      <w:r w:rsidR="007430AD" w:rsidRPr="00D542C0">
        <w:rPr>
          <w:sz w:val="26"/>
          <w:szCs w:val="26"/>
        </w:rPr>
        <w:t>безучетного</w:t>
      </w:r>
      <w:proofErr w:type="spellEnd"/>
      <w:r w:rsidR="007430AD" w:rsidRPr="00D542C0">
        <w:rPr>
          <w:sz w:val="26"/>
          <w:szCs w:val="26"/>
        </w:rPr>
        <w:t xml:space="preserve"> потребления электроэнергии</w:t>
      </w:r>
      <w:r w:rsidR="003E0B05" w:rsidRPr="00D542C0">
        <w:rPr>
          <w:sz w:val="26"/>
          <w:szCs w:val="26"/>
        </w:rPr>
        <w:t xml:space="preserve">, </w:t>
      </w:r>
      <w:r w:rsidR="007430AD" w:rsidRPr="00D542C0">
        <w:rPr>
          <w:sz w:val="26"/>
          <w:szCs w:val="26"/>
        </w:rPr>
        <w:t>производится перерасчет потребленной электроэнергии</w:t>
      </w:r>
      <w:r w:rsidR="004E0576" w:rsidRPr="00D542C0">
        <w:rPr>
          <w:sz w:val="26"/>
          <w:szCs w:val="26"/>
        </w:rPr>
        <w:t xml:space="preserve"> - </w:t>
      </w:r>
      <w:r w:rsidR="007430AD" w:rsidRPr="00D542C0">
        <w:rPr>
          <w:sz w:val="26"/>
          <w:szCs w:val="26"/>
        </w:rPr>
        <w:t>за период, начиная с даты установления указанных пломб или устройств, но не ранее чем с даты проведения исполнителем предыдущей проверки и не более чем за 3 месяца, предшествующие дате проверки прибора учета, при которой выявлено несанкционированное вмешательство в работу прибора учета, и до даты устранения такого вмешательства, исходя из объема, рассчитанного на основании нормативов потребления соответствующих коммунальных услуг с применением повышающего коэффициента 10</w:t>
      </w:r>
      <w:bookmarkEnd w:id="0"/>
      <w:r w:rsidR="004E0576" w:rsidRPr="00D542C0">
        <w:rPr>
          <w:sz w:val="26"/>
          <w:szCs w:val="26"/>
        </w:rPr>
        <w:t xml:space="preserve"> (п.81 (11) П</w:t>
      </w:r>
      <w:r w:rsidR="004E0576" w:rsidRPr="00D542C0">
        <w:rPr>
          <w:rFonts w:eastAsia="Times New Roman CYR"/>
          <w:color w:val="000000"/>
          <w:sz w:val="26"/>
          <w:szCs w:val="26"/>
        </w:rPr>
        <w:t>остановления Правительства РФ от 06.05.2011 г. № 354).</w:t>
      </w:r>
    </w:p>
    <w:p w14:paraId="6A62F1D3" w14:textId="77777777" w:rsidR="00B54279" w:rsidRPr="00D542C0" w:rsidRDefault="00B54279" w:rsidP="007A57F6">
      <w:pPr>
        <w:pStyle w:val="a9"/>
        <w:spacing w:before="0" w:beforeAutospacing="0" w:after="0" w:afterAutospacing="0" w:line="288" w:lineRule="atLeast"/>
        <w:ind w:firstLine="540"/>
        <w:jc w:val="both"/>
        <w:rPr>
          <w:rFonts w:eastAsia="Times New Roman CYR"/>
          <w:color w:val="000000"/>
          <w:sz w:val="26"/>
          <w:szCs w:val="26"/>
        </w:rPr>
      </w:pPr>
    </w:p>
    <w:p w14:paraId="70E411C7" w14:textId="77777777" w:rsidR="00012CC3" w:rsidRPr="00D542C0" w:rsidRDefault="00012CC3" w:rsidP="007A57F6">
      <w:pPr>
        <w:pStyle w:val="a9"/>
        <w:spacing w:before="0" w:beforeAutospacing="0" w:after="0" w:afterAutospacing="0" w:line="288" w:lineRule="atLeast"/>
        <w:ind w:firstLine="540"/>
        <w:jc w:val="both"/>
        <w:rPr>
          <w:rFonts w:asciiTheme="minorHAnsi" w:hAnsiTheme="minorHAnsi" w:cstheme="minorBidi"/>
          <w:sz w:val="26"/>
          <w:szCs w:val="26"/>
        </w:rPr>
      </w:pPr>
      <w:r w:rsidRPr="00D542C0">
        <w:rPr>
          <w:rFonts w:eastAsia="Times New Roman CYR"/>
          <w:color w:val="000000"/>
          <w:sz w:val="26"/>
          <w:szCs w:val="26"/>
        </w:rPr>
        <w:t xml:space="preserve">3. </w:t>
      </w:r>
      <w:r w:rsidR="007A57F6" w:rsidRPr="00D542C0">
        <w:rPr>
          <w:sz w:val="26"/>
          <w:szCs w:val="26"/>
        </w:rPr>
        <w:t xml:space="preserve">В случае двукратного недопуска потребителем в занимаемое им жилое и (или) нежилое помещение представителей АО «Пятигорские электрические сети»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 плата за коммунальную услугу по электроснабжению рассчитывается исходя из нормативов потребления коммунальных услуг с применением к стоимости повышающего коэффициента, величина которого принимается равной 1,5 (п.60 (3) </w:t>
      </w:r>
      <w:bookmarkStart w:id="1" w:name="_Hlk163735777"/>
      <w:r w:rsidR="007A57F6" w:rsidRPr="00D542C0">
        <w:rPr>
          <w:sz w:val="26"/>
          <w:szCs w:val="26"/>
        </w:rPr>
        <w:t>П</w:t>
      </w:r>
      <w:r w:rsidRPr="00D542C0">
        <w:rPr>
          <w:rFonts w:eastAsia="Times New Roman CYR"/>
          <w:color w:val="000000"/>
          <w:sz w:val="26"/>
          <w:szCs w:val="26"/>
        </w:rPr>
        <w:t>остановлени</w:t>
      </w:r>
      <w:r w:rsidR="007A57F6" w:rsidRPr="00D542C0">
        <w:rPr>
          <w:rFonts w:eastAsia="Times New Roman CYR"/>
          <w:color w:val="000000"/>
          <w:sz w:val="26"/>
          <w:szCs w:val="26"/>
        </w:rPr>
        <w:t>я</w:t>
      </w:r>
      <w:r w:rsidRPr="00D542C0">
        <w:rPr>
          <w:rFonts w:eastAsia="Times New Roman CYR"/>
          <w:color w:val="000000"/>
          <w:sz w:val="26"/>
          <w:szCs w:val="26"/>
        </w:rPr>
        <w:t xml:space="preserve"> Правительства РФ от 06.05.2011 г. № 354</w:t>
      </w:r>
      <w:r w:rsidR="007A57F6" w:rsidRPr="00D542C0">
        <w:rPr>
          <w:rFonts w:eastAsia="Times New Roman CYR"/>
          <w:color w:val="000000"/>
          <w:sz w:val="26"/>
          <w:szCs w:val="26"/>
        </w:rPr>
        <w:t>)</w:t>
      </w:r>
      <w:r w:rsidRPr="00D542C0">
        <w:rPr>
          <w:rFonts w:eastAsia="Times New Roman CYR"/>
          <w:color w:val="000000"/>
          <w:sz w:val="26"/>
          <w:szCs w:val="26"/>
        </w:rPr>
        <w:t>.</w:t>
      </w:r>
      <w:bookmarkEnd w:id="1"/>
    </w:p>
    <w:p w14:paraId="788AEF3C" w14:textId="77777777" w:rsidR="00012CC3" w:rsidRPr="00B54279" w:rsidRDefault="0001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08B907" w14:textId="77777777" w:rsidR="00012CC3" w:rsidRPr="00B54279" w:rsidRDefault="00012CC3">
      <w:pPr>
        <w:spacing w:after="0" w:line="240" w:lineRule="auto"/>
        <w:jc w:val="both"/>
        <w:rPr>
          <w:sz w:val="28"/>
          <w:szCs w:val="28"/>
        </w:rPr>
      </w:pPr>
    </w:p>
    <w:sectPr w:rsidR="00012CC3" w:rsidRPr="00B54279" w:rsidSect="00D863CD">
      <w:pgSz w:w="11906" w:h="16838"/>
      <w:pgMar w:top="568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86749"/>
    <w:multiLevelType w:val="hybridMultilevel"/>
    <w:tmpl w:val="6DCA6C98"/>
    <w:lvl w:ilvl="0" w:tplc="841CA1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9182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DA7"/>
    <w:rsid w:val="00012CC3"/>
    <w:rsid w:val="00140DA7"/>
    <w:rsid w:val="00200750"/>
    <w:rsid w:val="00210994"/>
    <w:rsid w:val="003E0B05"/>
    <w:rsid w:val="004A2E3B"/>
    <w:rsid w:val="004E0576"/>
    <w:rsid w:val="007430AD"/>
    <w:rsid w:val="007A57F6"/>
    <w:rsid w:val="00986D0D"/>
    <w:rsid w:val="00B54279"/>
    <w:rsid w:val="00D542C0"/>
    <w:rsid w:val="00D63CC1"/>
    <w:rsid w:val="00D863CD"/>
    <w:rsid w:val="00F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28BB"/>
  <w15:docId w15:val="{956D9C8F-BAB8-4E6A-A165-26DD166E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26A98"/>
    <w:rPr>
      <w:color w:val="0000FF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qFormat/>
    <w:rsid w:val="00026A98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color w:val="000000" w:themeColor="text1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rsid w:val="007A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863CD"/>
    <w:pPr>
      <w:ind w:left="720"/>
      <w:contextualSpacing/>
    </w:pPr>
  </w:style>
  <w:style w:type="paragraph" w:customStyle="1" w:styleId="ConsPlusNormal">
    <w:name w:val="ConsPlusNormal"/>
    <w:rsid w:val="00F639A9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06.05.2011 N 354(ред. от 28.12.2018)"О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</vt:lpstr>
    </vt:vector>
  </TitlesOfParts>
  <Company>КонсультантПлюс Версия 4018.00.18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06.05.2011 N 354(ред. от 28.12.2018)"О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 пользователям помещений в многоквартирных домах и жилых домов")(с изм. и доп., вступ. в силу с 12.01.2019)</dc:title>
  <dc:subject/>
  <dc:creator>Алексей Николаевич Самородский</dc:creator>
  <dc:description/>
  <cp:lastModifiedBy>Степанянц Елена Васильевна</cp:lastModifiedBy>
  <cp:revision>4</cp:revision>
  <cp:lastPrinted>2019-04-15T08:23:00Z</cp:lastPrinted>
  <dcterms:created xsi:type="dcterms:W3CDTF">2024-04-19T08:13:00Z</dcterms:created>
  <dcterms:modified xsi:type="dcterms:W3CDTF">2024-04-19T09:29:00Z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4018.00.18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