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both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lang w:val="en-US"/>
        </w:rPr>
      </w:r>
    </w:p>
    <w:tbl>
      <w:tblPr>
        <w:tblStyle w:val="afa"/>
        <w:tblW w:w="10195" w:type="dxa"/>
        <w:jc w:val="left"/>
        <w:tblInd w:w="-173" w:type="dxa"/>
        <w:tblCellMar>
          <w:top w:w="0" w:type="dxa"/>
          <w:left w:w="1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Cs w:val="20"/>
                <w:lang w:eastAsia="ru-RU"/>
              </w:rPr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b/>
          <w:b/>
          <w:sz w:val="22"/>
          <w:szCs w:val="24"/>
        </w:rPr>
      </w:pPr>
      <w:r>
        <w:rPr>
          <w:rFonts w:cs="Times New Roman" w:ascii="Times New Roman" w:hAnsi="Times New Roman"/>
          <w:b/>
          <w:sz w:val="22"/>
          <w:szCs w:val="24"/>
        </w:rPr>
        <w:t xml:space="preserve">ДОГОВОР ЭНЕРГОСНАБЖЕНИЯ № </w:t>
      </w:r>
      <w:r>
        <w:rPr>
          <w:rFonts w:cs="Times New Roman" w:ascii="Times New Roman" w:hAnsi="Times New Roman"/>
          <w:b/>
          <w:sz w:val="22"/>
          <w:szCs w:val="24"/>
          <w:u w:val="single"/>
        </w:rPr>
        <w:t>___________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2"/>
          <w:szCs w:val="24"/>
        </w:rPr>
      </w:pPr>
      <w:r>
        <w:rPr>
          <w:rFonts w:cs="Times New Roman" w:ascii="Times New Roman" w:hAnsi="Times New Roman"/>
          <w:b/>
          <w:sz w:val="22"/>
          <w:szCs w:val="24"/>
        </w:rPr>
        <w:t>с гражданами-потребителями на объекты нежилого назначения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2"/>
          <w:szCs w:val="24"/>
        </w:rPr>
      </w:pPr>
      <w:r>
        <w:rPr>
          <w:rFonts w:cs="Times New Roman" w:ascii="Times New Roman" w:hAnsi="Times New Roman"/>
          <w:b/>
          <w:sz w:val="22"/>
          <w:szCs w:val="24"/>
        </w:rPr>
        <w:t>для коммунально-бытовых нужд</w:t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2"/>
          <w:szCs w:val="24"/>
        </w:rPr>
      </w:pPr>
      <w:r>
        <w:rPr>
          <w:rFonts w:cs="Times New Roman" w:ascii="Times New Roman" w:hAnsi="Times New Roman"/>
          <w:b/>
          <w:sz w:val="22"/>
          <w:szCs w:val="24"/>
        </w:rPr>
      </w:r>
    </w:p>
    <w:tbl>
      <w:tblPr>
        <w:tblStyle w:val="afa"/>
        <w:tblW w:w="10195" w:type="dxa"/>
        <w:jc w:val="left"/>
        <w:tblInd w:w="-173" w:type="dxa"/>
        <w:tblCellMar>
          <w:top w:w="0" w:type="dxa"/>
          <w:left w:w="1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5097"/>
      </w:tblGrid>
      <w:tr>
        <w:trPr/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 xml:space="preserve">город Пятигорск 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 xml:space="preserve">                                                  </w:t>
            </w:r>
            <w:r>
              <w:rPr>
                <w:rFonts w:cs="Times New Roman" w:ascii="Times New Roman" w:hAnsi="Times New Roman"/>
                <w:sz w:val="22"/>
                <w:szCs w:val="22"/>
                <w:lang w:eastAsia="ru-RU"/>
              </w:rPr>
              <w:t xml:space="preserve">«___» ______ 20__г.                                         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 w:val="false"/>
        <w:ind w:firstLine="708"/>
        <w:jc w:val="both"/>
        <w:rPr/>
      </w:pPr>
      <w:r>
        <w:rPr>
          <w:b/>
          <w:sz w:val="22"/>
          <w:szCs w:val="22"/>
          <w:highlight w:val="white"/>
        </w:rPr>
        <w:t xml:space="preserve">Акционерное общество </w:t>
      </w:r>
      <w:bookmarkStart w:id="0" w:name="_Hlk64299418"/>
      <w:r>
        <w:rPr>
          <w:b/>
          <w:sz w:val="22"/>
          <w:szCs w:val="22"/>
          <w:highlight w:val="white"/>
        </w:rPr>
        <w:t xml:space="preserve">«Пятигорские электрические сети» </w:t>
      </w:r>
      <w:bookmarkEnd w:id="0"/>
      <w:r>
        <w:rPr>
          <w:b/>
          <w:sz w:val="22"/>
          <w:szCs w:val="22"/>
          <w:highlight w:val="white"/>
        </w:rPr>
        <w:t>(АО «Пятигорские электрические сети»</w:t>
      </w:r>
      <w:r>
        <w:rPr>
          <w:sz w:val="22"/>
          <w:szCs w:val="22"/>
          <w:highlight w:val="white"/>
        </w:rPr>
        <w:t xml:space="preserve">), именуемое в дальнейшем </w:t>
      </w:r>
      <w:r>
        <w:rPr>
          <w:b/>
          <w:bCs/>
          <w:sz w:val="22"/>
          <w:szCs w:val="22"/>
          <w:highlight w:val="white"/>
        </w:rPr>
        <w:t>Гарантирующий поставщик</w:t>
      </w:r>
      <w:r>
        <w:rPr>
          <w:sz w:val="22"/>
          <w:szCs w:val="22"/>
          <w:highlight w:val="white"/>
        </w:rPr>
        <w:t>, в лице</w:t>
      </w:r>
      <w:r>
        <w:rPr>
          <w:rFonts w:cs="Courier New"/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 xml:space="preserve">генерального директора Писаренко Вячеслава Ивановича, действующего на основании </w:t>
      </w:r>
      <w:r>
        <w:rPr>
          <w:sz w:val="22"/>
          <w:szCs w:val="22"/>
          <w:highlight w:val="white"/>
        </w:rPr>
        <w:t>Устава</w:t>
      </w:r>
      <w:r>
        <w:rPr>
          <w:sz w:val="22"/>
          <w:szCs w:val="22"/>
          <w:highlight w:val="white"/>
        </w:rPr>
        <w:t>, с одной стороны, и _____________________________________________________________, паспорт______________________________________выдан____________________________________________, дата рождения_______________место рождения ____________________________________________, адрес регистрации __________________________________________________________________________________,</w:t>
      </w:r>
    </w:p>
    <w:p>
      <w:pPr>
        <w:pStyle w:val="Normal"/>
        <w:widowControl w:val="false"/>
        <w:jc w:val="both"/>
        <w:rPr>
          <w:rFonts w:cs="Courier New"/>
          <w:sz w:val="22"/>
          <w:szCs w:val="22"/>
        </w:rPr>
      </w:pPr>
      <w:r>
        <w:rPr>
          <w:sz w:val="22"/>
          <w:szCs w:val="22"/>
          <w:highlight w:val="white"/>
        </w:rPr>
        <w:t>номер телефона ______________________________________________________________________________,</w:t>
      </w:r>
    </w:p>
    <w:p>
      <w:pPr>
        <w:pStyle w:val="Normal"/>
        <w:widowControl w:val="false"/>
        <w:jc w:val="both"/>
        <w:rPr>
          <w:rFonts w:cs="Courier New"/>
          <w:sz w:val="22"/>
          <w:szCs w:val="22"/>
        </w:rPr>
      </w:pPr>
      <w:r>
        <w:rPr>
          <w:sz w:val="22"/>
          <w:szCs w:val="22"/>
          <w:highlight w:val="white"/>
        </w:rPr>
        <w:t>e-mail (при наличии) __________________________________________________________________________,</w:t>
      </w:r>
    </w:p>
    <w:p>
      <w:pPr>
        <w:pStyle w:val="Normal"/>
        <w:widowControl w:val="false"/>
        <w:jc w:val="both"/>
        <w:rPr>
          <w:rFonts w:cs="Courier New"/>
          <w:sz w:val="22"/>
          <w:szCs w:val="22"/>
        </w:rPr>
      </w:pPr>
      <w:r>
        <w:rPr>
          <w:sz w:val="22"/>
          <w:szCs w:val="22"/>
          <w:highlight w:val="white"/>
        </w:rPr>
        <w:t>именуемый в дальнейшем</w:t>
      </w:r>
      <w:r>
        <w:rPr>
          <w:b/>
          <w:bCs/>
          <w:sz w:val="22"/>
          <w:szCs w:val="22"/>
          <w:highlight w:val="white"/>
        </w:rPr>
        <w:t xml:space="preserve"> Потре</w:t>
      </w:r>
      <w:r>
        <w:rPr>
          <w:b/>
          <w:sz w:val="22"/>
          <w:szCs w:val="22"/>
          <w:highlight w:val="white"/>
        </w:rPr>
        <w:t>бителем</w:t>
      </w:r>
      <w:r>
        <w:rPr>
          <w:sz w:val="22"/>
          <w:szCs w:val="22"/>
          <w:highlight w:val="white"/>
        </w:rPr>
        <w:t>, с другой стороны, совместно именуемые в дальнейшем Сторонами, заключили настоящий договор о нижеследующем:</w:t>
      </w:r>
    </w:p>
    <w:p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/>
      </w:pPr>
      <w:r>
        <w:rPr/>
        <w:t>Предмет Договора</w:t>
      </w:r>
    </w:p>
    <w:p>
      <w:pPr>
        <w:pStyle w:val="Normal"/>
        <w:rPr/>
      </w:pPr>
      <w:r>
        <w:rPr/>
      </w:r>
    </w:p>
    <w:p>
      <w:pPr>
        <w:pStyle w:val="ConsPlusNormal"/>
        <w:numPr>
          <w:ilvl w:val="0"/>
          <w:numId w:val="1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Гарантирующий поставщик обязуется осуществлять поставку электрической энергии (мощности), а также самостоятельно или через привлеченных третьих лиц оказывать услуги по передаче электрической энергии и услуги, оказание которых является неотъемлемой частью процесса поставки электрической энергии потребителям, в отношении энергоснабжаемого объекта, указанного в Приложении № 1 к настоящему Договору, а Потребитель обязуется оплачивать приобретаемую электрическую энергию (мощность) и оказанные услуги.</w:t>
      </w:r>
    </w:p>
    <w:p>
      <w:pPr>
        <w:pStyle w:val="ConsPlusNormal"/>
        <w:numPr>
          <w:ilvl w:val="0"/>
          <w:numId w:val="1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Потребитель приобретает электрическую энергию для личных, семейных, домашних и иных нужд, не связанных с осуществлением коммерческой (профессиональной) деятельности.</w:t>
      </w:r>
    </w:p>
    <w:p>
      <w:pPr>
        <w:pStyle w:val="ConsPlusNormal"/>
        <w:numPr>
          <w:ilvl w:val="0"/>
          <w:numId w:val="0"/>
        </w:numPr>
        <w:ind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случае использования Потребителем электрической энергии для коммерческой (профессиональной) деятельности, при исполнении настоящего Договора Стороны руководствуются действующим законодательством РФ в области электроэнергетики, применяемым к отношениям с индивидуальными предпринимателями и юридическими лицами.</w:t>
      </w:r>
    </w:p>
    <w:p>
      <w:pPr>
        <w:pStyle w:val="ConsPlusNormal"/>
        <w:numPr>
          <w:ilvl w:val="0"/>
          <w:numId w:val="1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Стороны договорились понимать используемые в настоящем Договоре термины в следующем значении: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>Сетевая организация»</w:t>
      </w:r>
      <w:r>
        <w:rPr>
          <w:sz w:val="24"/>
          <w:szCs w:val="24"/>
        </w:rPr>
        <w:t xml:space="preserve"> – организация, владеющая на праве собственности, или на ином, установленном федеральными законами, основании объектами электросетевого хозяйства, с использованием которых такая организация оказывает услуги по передаче электрической энергии, а также осуществляет в установленном порядке технологическое присоединение энергопринимающих устройств (энергетических установок) юридических и физических лиц к электрическим сетям.</w:t>
      </w:r>
    </w:p>
    <w:p>
      <w:pPr>
        <w:pStyle w:val="Normal"/>
        <w:ind w:firstLine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«Точка поставки</w:t>
      </w:r>
      <w:r>
        <w:rPr>
          <w:sz w:val="24"/>
          <w:szCs w:val="24"/>
        </w:rPr>
        <w:t>» - место исполнения обязательств по Договору, расположенное, если иное не установлено законодательством РФ об электроэнергетике, на границе балансовой принадлежности энергопринимающих устройств Потребителя, и объектов электросетевого хозяйства Сетевой организации, определенной в документах о технологическом присоединении.</w:t>
      </w:r>
    </w:p>
    <w:p>
      <w:pPr>
        <w:pStyle w:val="ConsPlusNormal"/>
        <w:numPr>
          <w:ilvl w:val="0"/>
          <w:numId w:val="1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Границы раздела балансовой принадлежности и эксплуатационной ответственности энергоустановок между Сетевой организацией и Потребителем, в пределах которой Сетевая организация обеспечивает передачу электрической энергии по каждой точке поставки, устанавливаются документами о технологическом присоединении. </w:t>
      </w:r>
    </w:p>
    <w:p>
      <w:pPr>
        <w:pStyle w:val="ConsPlusNormal"/>
        <w:numPr>
          <w:ilvl w:val="0"/>
          <w:numId w:val="1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При выполнении настоящего Договора, а также во всех вопросах, не оговоренных настоящим Договором, СТОРОНЫ руководствуются действующим законодательством РФ, нормативными правовыми актами РФ, введенными в действие в установленном порядке, федеральным законом №35-ФЗ от 26.03.2003г.</w:t>
      </w:r>
    </w:p>
    <w:p>
      <w:pPr>
        <w:pStyle w:val="ConsPlusNormal"/>
        <w:numPr>
          <w:ilvl w:val="0"/>
          <w:numId w:val="0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>В случае принятия нормативных правовых актов, регулирующих вопросы в сфере электроэнергетики, в том числе, устанавливающих иной, по сравнению с настоящим Договором, порядок организации отношений сторон и/или субъектов электроэнергетики, в том числе, по применению тарифов и определению стоимости электрической энергии (мощности), стороны применяют указанные нормативные правовые акты в целях исполнения Договора, с даты их вступления в законную силу без внесения соответствующих изменений в настоящий Договор.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lang w:val="en-US"/>
        </w:rPr>
        <w:t>II</w:t>
      </w:r>
      <w:r>
        <w:rPr/>
        <w:t>. Права и обязанности Гарантирующего поставщика</w:t>
      </w:r>
    </w:p>
    <w:p>
      <w:pPr>
        <w:pStyle w:val="Normal"/>
        <w:numPr>
          <w:ilvl w:val="0"/>
          <w:numId w:val="0"/>
        </w:numPr>
        <w:ind w:firstLine="709"/>
        <w:jc w:val="center"/>
        <w:outlineLvl w:val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Web"/>
        <w:numPr>
          <w:ilvl w:val="0"/>
          <w:numId w:val="2"/>
        </w:numPr>
        <w:spacing w:beforeAutospacing="0" w:before="280" w:after="0"/>
        <w:ind w:left="0" w:firstLine="284"/>
        <w:jc w:val="both"/>
        <w:rPr>
          <w:u w:val="single"/>
        </w:rPr>
      </w:pPr>
      <w:r>
        <w:rPr>
          <w:u w:val="single"/>
        </w:rPr>
        <w:t xml:space="preserve"> </w:t>
      </w:r>
      <w:r>
        <w:rPr>
          <w:u w:val="single"/>
        </w:rPr>
        <w:t>Гарантирующий поставщик обязуется:</w:t>
      </w:r>
    </w:p>
    <w:p>
      <w:pPr>
        <w:pStyle w:val="ConsPlusNormal"/>
        <w:numPr>
          <w:ilvl w:val="0"/>
          <w:numId w:val="3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Поставлять электрическую энергию Потребителю в необходимом для него количестве, качество которой соответствует требованиям технических регламентов, а до принятия соответствующих технических регламентов – обязательным требованиям государственных стандартов, на условиях, предусмотренных настоящим Договором на энергоснабжаемый объект, указанный в Приложении № 1 к настоящему Договору</w:t>
      </w:r>
      <w:r>
        <w:rPr/>
        <w:t>.</w:t>
      </w:r>
    </w:p>
    <w:p>
      <w:pPr>
        <w:pStyle w:val="ConsPlusNormal"/>
        <w:numPr>
          <w:ilvl w:val="0"/>
          <w:numId w:val="3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Обеспечивать надежность электроснабжения до границы балансовой принадлежности и эксплуатационной ответственности между Потребителем и Сетевой организацией в соответствии с требованиями для электроприемников III категории надежности.</w:t>
      </w:r>
    </w:p>
    <w:p>
      <w:pPr>
        <w:pStyle w:val="ConsPlusNormal"/>
        <w:numPr>
          <w:ilvl w:val="0"/>
          <w:numId w:val="3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заявлению Потребителя проводить необходимые мероприятия по выяснению причин поставки электрической энергии ненадлежащего качества либо ее отсутствия с оформлением соответствующего акта, а также акта, фиксирующего вред, причиненный жизни, здоровью или имуществу Потребителя в связи с авариями, стихийными бедствиями, отсутствием или поставкой электрической энергии ненадлежащего качества</w:t>
      </w:r>
      <w:r>
        <w:rPr/>
        <w:t>.</w:t>
      </w:r>
    </w:p>
    <w:p>
      <w:pPr>
        <w:pStyle w:val="ConsPlusNormal"/>
        <w:numPr>
          <w:ilvl w:val="0"/>
          <w:numId w:val="3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заявлению Потребителя производить проверку правильности исчисления предъявленного Потребителю к уплате размера платы за электрическую энергию, задолженности или переплаты Потребителя за электрическую энергию, правильности начисления потребителю неустоек (штрафов, пеней) и информировать Потребителя о результатах проверки.</w:t>
      </w:r>
    </w:p>
    <w:p>
      <w:pPr>
        <w:pStyle w:val="ConsPlusNormal"/>
        <w:numPr>
          <w:ilvl w:val="0"/>
          <w:numId w:val="3"/>
        </w:numPr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Исполнять другие обязательства, предусмотренные настоящим Договором и действующим законодательством РФ.</w:t>
      </w:r>
    </w:p>
    <w:p>
      <w:pPr>
        <w:pStyle w:val="ConsPlusNormal"/>
        <w:numPr>
          <w:ilvl w:val="0"/>
          <w:numId w:val="0"/>
        </w:numPr>
        <w:ind w:left="567" w:hanging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Web"/>
        <w:numPr>
          <w:ilvl w:val="0"/>
          <w:numId w:val="2"/>
        </w:numPr>
        <w:spacing w:beforeAutospacing="0" w:before="280" w:after="0"/>
        <w:ind w:left="0" w:firstLine="284"/>
        <w:jc w:val="both"/>
        <w:rPr>
          <w:u w:val="single"/>
        </w:rPr>
      </w:pPr>
      <w:r>
        <w:rPr>
          <w:u w:val="single"/>
        </w:rPr>
        <w:t>Гарантирующий поставщик имеет право: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Требовать внесения платы за потребленную электрическую энергию, а также в случаях, установленных действующим законодательством РФ и настоящим Договором, – уплаты неустоек (штрафов, пеней).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Приостановить или ограничить подачу электрической энергии на энергоснабжаемый объект, указанный в Приложении № 1 к настоящему Договору, без предварительного уведомления Потребителя в следующих случаях: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а) возникновения или угрозы возникновения аварийной ситуации в централизованных сетях инженерно-технического обеспечения, по которым осуществляются электроснабжение – с момента возникновения или угрозы возникновения такой аварийной ситуации;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б) возникновения стихийных бедствий и (или) чрезвычайных ситуаций, а также при необходимости их локализации и устранения последствий – с момента возникновения таких ситуаций, а также с момента возникновения такой необходимости;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в) выявления факта несанкционированного подключения сетевого оборудования Потребителя к электрическим сетям Сетевой организации – с момента выявления несанкционированного подключения;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г) получения Гарантирующим поставщиком предписания органа,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электроснабжения;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д) иных случаях, установленных действующим законодательством РФ.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Приостановить или ограничить подачу электрической энергии на энергоснабжаемый объект, указанный в Приложении № 1 к настоящему Договору, предварительно уведомив об этом Потребителя, в случае: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а) неоплаты или неполной оплаты Потребителем потребленной электрической энергии;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б) проведения планово-профилактического ремонта и работ по обслуживанию объектов электросетевого хозяйства;</w:t>
      </w:r>
    </w:p>
    <w:p>
      <w:pPr>
        <w:pStyle w:val="Normal"/>
        <w:numPr>
          <w:ilvl w:val="0"/>
          <w:numId w:val="0"/>
        </w:numPr>
        <w:ind w:firstLine="284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в) иных случаях, установленных действующим законодательством.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Приостановление или ограничение подачи электрической энергии производится в порядке, установленном действующим законодательством РФ.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Подача электрической энергии Потребителю может быть приостановлена по основаниям, не связанным с неисполнением им обязательств по настоящему Договору, суммарно не более чем на 72 часа в год и не более 24 часов подряд, включая срок восстановления подачи электрической энергии, за исключением случаев, когда для производства ремонта объектов электросетевого хозяйства необходимы более длительные сроки, согласованные с Федеральной службой по экологическому, технологическому и атомному надзору.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Осуществлять не чаще 1 раза в 3 месяца, если иные сроки не установлены действующим законодательством, проверку правильности снятия потребителем показаний приборов учета электрической энергии (за исключением случаев, когда снятие показаний в соответствии с требованиями действующего законодательства РФ осуществляет Гарантирующий поставщик), а также проверку состояния приборов учета электрической энергии;</w:t>
      </w:r>
    </w:p>
    <w:p>
      <w:pPr>
        <w:pStyle w:val="NormalWeb"/>
        <w:numPr>
          <w:ilvl w:val="0"/>
          <w:numId w:val="4"/>
        </w:numPr>
        <w:spacing w:beforeAutospacing="0" w:before="280" w:after="0"/>
        <w:ind w:left="0" w:firstLine="284"/>
        <w:jc w:val="both"/>
        <w:rPr/>
      </w:pPr>
      <w:r>
        <w:rPr/>
        <w:t>Осуществлять иные права, предусмотренные настоящим Договором и действующим законодательством РФ.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/>
      </w:pPr>
      <w:r>
        <w:rPr>
          <w:lang w:val="en-US"/>
        </w:rPr>
        <w:t>III</w:t>
      </w:r>
      <w:r>
        <w:rPr/>
        <w:t>. Права и обязанности Потребителя</w:t>
      </w:r>
      <w:bookmarkStart w:id="1" w:name="OLE_LINK2"/>
      <w:bookmarkStart w:id="2" w:name="OLE_LINK1"/>
      <w:bookmarkEnd w:id="1"/>
      <w:bookmarkEnd w:id="2"/>
    </w:p>
    <w:p>
      <w:pPr>
        <w:pStyle w:val="NormalWeb"/>
        <w:spacing w:beforeAutospacing="0" w:before="280" w:after="0"/>
        <w:jc w:val="both"/>
        <w:rPr/>
      </w:pPr>
      <w:r>
        <w:rPr/>
      </w:r>
    </w:p>
    <w:p>
      <w:pPr>
        <w:pStyle w:val="NormalWeb"/>
        <w:numPr>
          <w:ilvl w:val="0"/>
          <w:numId w:val="5"/>
        </w:numPr>
        <w:spacing w:beforeAutospacing="0" w:before="280" w:after="0"/>
        <w:ind w:left="0" w:firstLine="284"/>
        <w:jc w:val="both"/>
        <w:rPr>
          <w:u w:val="single"/>
        </w:rPr>
      </w:pPr>
      <w:r>
        <w:rPr>
          <w:u w:val="single"/>
        </w:rPr>
        <w:t>Потребитель обязуется: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Обеспечить готовность энергоснабжаемого объекта, указанного в Приложении № 1, к поставке электрической энергии.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Своевременно и в полном объеме производить оплату потребленной электрической энергии и услуг, оказание которых является неотъемлемой частью процесса поставки электрической энергии.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Компенсировать затраты Гарантирующего поставщика по введению ограничения режима потребления такого потребителя и последующему его восстановлению, в случаях введения ограничения режима потребления электрической энергии по основаниям, указанным в подп. «в», «г» п. 2.2.2, подп. «а» пункта 2.2.3 настоящего Договора и в иных случаях, установленных действующим законодательством РФ.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Потреблять электрическую энергию с нагрузкой, не превышающей максимальную мощность, указанную в Приложении № 1 Договора.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 xml:space="preserve">Ежемесячно снимать показания прибора учета и передавать полученные показания Гарантирующему поставщику или уполномоченному им лицу не позднее 25-го числа текущего месяца одним из следующих способов: через личный кабинет на сайте ресурсоснабжающей организации </w:t>
      </w:r>
      <w:hyperlink r:id="rId2">
        <w:r>
          <w:rPr>
            <w:rStyle w:val="Style14"/>
          </w:rPr>
          <w:t>www.elseti.ru</w:t>
        </w:r>
      </w:hyperlink>
      <w:r>
        <w:rPr/>
        <w:t xml:space="preserve">; </w:t>
      </w:r>
      <w:r>
        <w:rPr>
          <w:lang w:val="en-US"/>
        </w:rPr>
        <w:t>WhatsApp</w:t>
      </w:r>
      <w:r>
        <w:rPr/>
        <w:t xml:space="preserve"> по телефону 8-928-822-67-00 (круглосуточно); по телефону 8-8793-33-05-74 по электронной почте: </w:t>
      </w:r>
      <w:hyperlink r:id="rId3">
        <w:r>
          <w:rPr>
            <w:rStyle w:val="Style14"/>
            <w:lang w:val="en-US"/>
          </w:rPr>
          <w:t>Krivova</w:t>
        </w:r>
        <w:r>
          <w:rPr>
            <w:rStyle w:val="Style14"/>
          </w:rPr>
          <w:t>@</w:t>
        </w:r>
        <w:r>
          <w:rPr>
            <w:rStyle w:val="Style14"/>
            <w:lang w:val="en-US"/>
          </w:rPr>
          <w:t>elseti</w:t>
        </w:r>
        <w:r>
          <w:rPr>
            <w:rStyle w:val="Style14"/>
          </w:rPr>
          <w:t>.ru</w:t>
        </w:r>
      </w:hyperlink>
      <w:r>
        <w:rPr/>
        <w:t>.</w:t>
      </w:r>
    </w:p>
    <w:p>
      <w:pPr>
        <w:pStyle w:val="NormalWeb"/>
        <w:spacing w:beforeAutospacing="0" w:before="280" w:after="0"/>
        <w:jc w:val="both"/>
        <w:rPr/>
      </w:pPr>
      <w:r>
        <w:rPr/>
        <w:t xml:space="preserve">           </w:t>
      </w:r>
      <w:r>
        <w:rPr/>
        <w:t>Положения первого абзаца настоящего пункта не распространяются на объекты Потребителя, в отношении которых Гарантирующий поставщик осуществляет дистанционный съем показаний приборов учета электрической энергии, а также в отношении приборов учета, присоединенных к интеллектуальным системам учета электрической энергии (мощности) сетевой организации, по которым сетевая организация самостоятельно осуществляет съем показаний. В данных случаях гарантирующий поставщик и/или сетевая организация осуществляют съём показаний, соблюдая сроки и порядок, установленные действующим законодательством РФ.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Обеспечить беспрепятственный доступ уполномоченных представителей Гарантирующего поставщика и/или Сетевой организации к приборам учета для цели проверки условий их эксплуатации, сохранности и снятия контрольных показаний, а также проверки схемы электроснабжения, но не чаще 1 раза в 3 месяца, если иной срок не установлен действующим законодательством, а для ликвидации аварий – в любое время.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В случае если часть приобретаемой по настоящему Договору электрической энергии используется для целей осуществления коммерческой (профессиональной) деятельности, Потребитель обязан организовать раздельный учет электрической энергии, используемой на указанные цели.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>
          <w:bCs/>
        </w:rPr>
        <w:t>Информировать Гарантирующего поставщика об изменении сведений, необходимых для исполнения настоящего Договора, не позднее 10 рабочих дней с даты произошедших изменений.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Потребитель незамедлительно обязуется письменно сообщать Гарантирующему поставщику и (или) Сетевой организа</w:t>
      </w:r>
      <w:r>
        <w:rPr>
          <w:bCs/>
        </w:rPr>
        <w:t>ции обо всех нарушениях в схеме подключения прибора учета к электросетям, а также неисправностях в работе приборов учета, о которых Потребителю должно было быть известн</w:t>
      </w:r>
      <w:r>
        <w:rPr/>
        <w:t xml:space="preserve">о. </w:t>
      </w:r>
    </w:p>
    <w:p>
      <w:pPr>
        <w:pStyle w:val="NormalWeb"/>
        <w:spacing w:beforeAutospacing="0" w:before="280" w:after="0"/>
        <w:jc w:val="both"/>
        <w:rPr/>
      </w:pPr>
      <w:r>
        <w:rPr/>
        <w:t xml:space="preserve">                      </w:t>
      </w:r>
      <w:r>
        <w:rPr/>
        <w:t>Потребитель обязан восстановить нормальное функционирование приборов учета не позднее двух месяцев с момента, когда Потребителю должно было стать известно о неисправности Прибора учета или нарушении в схеме его подключения, если более короткий срок не установлен действующим законодательством РФ. Обязанность, предусмотренная настоящим абзацем, не возлагается на Потребителя в тех случаях, когда в силу положений действующего законодательства РФ она возложена на иных лиц.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Не использовать бытовые машины (приборы, оборудование), мощность подключения которых превышает максимально допустимые нагрузки, указанные в Приложении № 1.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Самовольно не нарушать пломбы на приборах учета и в местах их подключения (крепления), не демонтировать приборы учета и не осуществлять несанкционированное вмешательство в работу указанных приборов учета.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Не подключать несанкционированно свое оборудование к централизованным сетям инженерно-технического обеспечения напрямую или в обход приборов учета.</w:t>
      </w:r>
    </w:p>
    <w:p>
      <w:pPr>
        <w:pStyle w:val="NormalWeb"/>
        <w:numPr>
          <w:ilvl w:val="0"/>
          <w:numId w:val="6"/>
        </w:numPr>
        <w:spacing w:beforeAutospacing="0" w:before="280" w:after="0"/>
        <w:ind w:left="0" w:firstLine="284"/>
        <w:jc w:val="both"/>
        <w:rPr/>
      </w:pPr>
      <w:r>
        <w:rPr/>
        <w:t>Исполнять другие обязательства, предусмотренные настоящим Договором и действующим законодательством РФ.</w:t>
      </w:r>
    </w:p>
    <w:p>
      <w:pPr>
        <w:pStyle w:val="NormalWeb"/>
        <w:spacing w:beforeAutospacing="0" w:before="280" w:after="0"/>
        <w:ind w:left="567" w:hanging="0"/>
        <w:jc w:val="both"/>
        <w:rPr/>
      </w:pPr>
      <w:r>
        <w:rPr/>
      </w:r>
    </w:p>
    <w:p>
      <w:pPr>
        <w:pStyle w:val="NormalWeb"/>
        <w:numPr>
          <w:ilvl w:val="0"/>
          <w:numId w:val="5"/>
        </w:numPr>
        <w:spacing w:beforeAutospacing="0" w:before="280" w:after="0"/>
        <w:ind w:left="0" w:firstLine="284"/>
        <w:jc w:val="both"/>
        <w:rPr>
          <w:u w:val="single"/>
        </w:rPr>
      </w:pPr>
      <w:r>
        <w:rPr>
          <w:u w:val="single"/>
        </w:rPr>
        <w:t>Потребитель имеет право:</w:t>
      </w:r>
    </w:p>
    <w:p>
      <w:pPr>
        <w:pStyle w:val="NormalWeb"/>
        <w:numPr>
          <w:ilvl w:val="0"/>
          <w:numId w:val="7"/>
        </w:numPr>
        <w:spacing w:beforeAutospacing="0" w:before="280" w:after="0"/>
        <w:ind w:left="0" w:firstLine="284"/>
        <w:jc w:val="both"/>
        <w:rPr/>
      </w:pPr>
      <w:r>
        <w:rPr/>
        <w:t>Получать от Гарантирующего поставщика сведения о состоянии расчетов по оплате за электроэнергию.</w:t>
      </w:r>
    </w:p>
    <w:p>
      <w:pPr>
        <w:pStyle w:val="NormalWeb"/>
        <w:numPr>
          <w:ilvl w:val="0"/>
          <w:numId w:val="7"/>
        </w:numPr>
        <w:spacing w:beforeAutospacing="0" w:before="280" w:after="0"/>
        <w:ind w:left="0" w:firstLine="284"/>
        <w:jc w:val="both"/>
        <w:rPr/>
      </w:pPr>
      <w:r>
        <w:rPr/>
        <w:t>Осуществлять предварительную оплату за электрическую энергию.</w:t>
      </w:r>
    </w:p>
    <w:p>
      <w:pPr>
        <w:pStyle w:val="NormalWeb"/>
        <w:numPr>
          <w:ilvl w:val="0"/>
          <w:numId w:val="7"/>
        </w:numPr>
        <w:spacing w:beforeAutospacing="0" w:before="280" w:after="0"/>
        <w:ind w:left="0" w:firstLine="284"/>
        <w:jc w:val="both"/>
        <w:rPr/>
      </w:pPr>
      <w:r>
        <w:rPr/>
        <w:t>Проводить работы, связанные с изменением или нарушением схемы учета электроэнергии,  при наличии письменного разрешения Сетевой организации и/или Гарантирующего поставщика.</w:t>
      </w:r>
    </w:p>
    <w:p>
      <w:pPr>
        <w:pStyle w:val="NormalWeb"/>
        <w:numPr>
          <w:ilvl w:val="0"/>
          <w:numId w:val="7"/>
        </w:numPr>
        <w:spacing w:beforeAutospacing="0" w:before="280" w:after="0"/>
        <w:ind w:left="0" w:firstLine="284"/>
        <w:jc w:val="both"/>
        <w:rPr/>
      </w:pPr>
      <w:r>
        <w:rPr>
          <w:bCs/>
        </w:rPr>
        <w:t>В установленном законом порядке увеличивать максимальную мощность, указанную в Приложении № 1 к настоящему Договору, с внесением соответствующих изменений в Договор после предоставления Гарантирующему поставщику документов, подтверждающих такие изменения и согласования их со стороны Сетевой организации.</w:t>
      </w:r>
    </w:p>
    <w:p>
      <w:pPr>
        <w:pStyle w:val="NormalWeb"/>
        <w:numPr>
          <w:ilvl w:val="0"/>
          <w:numId w:val="7"/>
        </w:numPr>
        <w:spacing w:beforeAutospacing="0" w:before="280" w:after="0"/>
        <w:ind w:left="0" w:firstLine="284"/>
        <w:jc w:val="both"/>
        <w:rPr/>
      </w:pPr>
      <w:r>
        <w:rPr/>
        <w:t>Осуществлять другие права, предоставленные настоящим Договором и действующим законодательством РФ.</w:t>
      </w:r>
    </w:p>
    <w:p>
      <w:pPr>
        <w:pStyle w:val="NormalWeb"/>
        <w:spacing w:beforeAutospacing="0" w:before="280" w:after="0"/>
        <w:jc w:val="both"/>
        <w:rPr/>
      </w:pPr>
      <w:r>
        <w:rPr/>
      </w:r>
    </w:p>
    <w:p>
      <w:pPr>
        <w:pStyle w:val="Normal"/>
        <w:rPr/>
      </w:pPr>
      <w:r>
        <w:rPr>
          <w:lang w:val="en-US"/>
        </w:rPr>
        <w:t>IV</w:t>
      </w:r>
      <w:r>
        <w:rPr/>
        <w:t>. Учет электрической энергии</w:t>
      </w:r>
      <w:bookmarkStart w:id="3" w:name="OLE_LINK4"/>
      <w:bookmarkStart w:id="4" w:name="OLE_LINK3"/>
      <w:bookmarkEnd w:id="3"/>
      <w:bookmarkEnd w:id="4"/>
    </w:p>
    <w:p>
      <w:pPr>
        <w:pStyle w:val="NormalWeb"/>
        <w:spacing w:beforeAutospacing="0" w:before="280" w:after="0"/>
        <w:jc w:val="both"/>
        <w:rPr/>
      </w:pPr>
      <w:r>
        <w:rPr/>
      </w:r>
    </w:p>
    <w:p>
      <w:pPr>
        <w:pStyle w:val="NormalWeb"/>
        <w:numPr>
          <w:ilvl w:val="0"/>
          <w:numId w:val="8"/>
        </w:numPr>
        <w:tabs>
          <w:tab w:val="clear" w:pos="708"/>
          <w:tab w:val="left" w:pos="426" w:leader="none"/>
          <w:tab w:val="left" w:pos="709" w:leader="none"/>
        </w:tabs>
        <w:spacing w:beforeAutospacing="0" w:before="280" w:after="0"/>
        <w:ind w:left="0" w:firstLine="284"/>
        <w:jc w:val="both"/>
        <w:rPr/>
      </w:pPr>
      <w:r>
        <w:rPr/>
        <w:t xml:space="preserve">        </w:t>
      </w:r>
      <w:r>
        <w:rPr/>
        <w:t>Количество поданной Гарантирующим поставщиком и потребленной Потребителем электрической энергии определяется на основании данных, полученных с использованием приборов учета электрической энергии, указанных в Приложении № 1 к настоящему Договору.</w:t>
      </w:r>
    </w:p>
    <w:p>
      <w:pPr>
        <w:pStyle w:val="NormalWeb"/>
        <w:numPr>
          <w:ilvl w:val="0"/>
          <w:numId w:val="9"/>
        </w:numPr>
        <w:spacing w:beforeAutospacing="0" w:before="280" w:after="0"/>
        <w:ind w:left="0" w:firstLine="284"/>
        <w:jc w:val="both"/>
        <w:rPr/>
      </w:pPr>
      <w:r>
        <w:rPr/>
        <w:t>При установке приборов учета электрической энергии не на границе раздела сетей по балансовой принадлежности, количество учтенной счетчиками электрической энергии корректируется с учетом величины потерь электрической энергии, возникающих на участке сети от границы балансовой принадлежности электрических сетей до места установки прибора учета. Величина потерь электроэнергии в сетях, на участке от места установки электросчетчиков до границы раздела по настоящему договору указывается в Приложении № 1 к настоящему Договору.</w:t>
      </w:r>
    </w:p>
    <w:p>
      <w:pPr>
        <w:pStyle w:val="NormalWeb"/>
        <w:numPr>
          <w:ilvl w:val="0"/>
          <w:numId w:val="8"/>
        </w:numPr>
        <w:spacing w:beforeAutospacing="0" w:before="280" w:after="0"/>
        <w:ind w:left="0" w:firstLine="284"/>
        <w:jc w:val="both"/>
        <w:rPr/>
      </w:pPr>
      <w:r>
        <w:rPr/>
        <w:t xml:space="preserve">        </w:t>
      </w:r>
      <w:r>
        <w:rPr/>
        <w:t>В случае непредставления Потребителем показаний приборов учета, когда указанная обязанность в соответствии с требованиями действующего законодательства РФ возложена на Потребителя, в сроки, установленные пунктом 3.1.5 Договора, а также в случае выхода из строя или утраты ранее введенного в эксплуатацию прибора учета электрической энергии, объем потребленной электрической энергии Потребителем определяется в соответствии с действующим законодательством.</w:t>
      </w:r>
    </w:p>
    <w:p>
      <w:pPr>
        <w:pStyle w:val="NormalWeb"/>
        <w:numPr>
          <w:ilvl w:val="0"/>
          <w:numId w:val="8"/>
        </w:numPr>
        <w:spacing w:beforeAutospacing="0" w:before="280" w:after="0"/>
        <w:ind w:left="0" w:firstLine="284"/>
        <w:jc w:val="both"/>
        <w:rPr/>
      </w:pPr>
      <w:r>
        <w:rPr/>
        <w:t xml:space="preserve">       </w:t>
      </w:r>
      <w:r>
        <w:rPr/>
        <w:t>В целях определения объема потребления электрической энергии в отсутствие приборов учета и при отсутствии утвержденного в установленном порядке норматива потребления электрической энергии для энергоснабжаемых объектов Потребителя количество потребленной электрической энергии определяется расчетными способами определения объема электрической энергии на розничных рынках электрической энергии, указанными в Приложении № 3 к Основным положениям функционирования розничных рынков электрической энергии (утв. постановлением Правительства РФ № 442 от 04.05.2012) (далее –</w:t>
      </w:r>
      <w:r>
        <w:rPr>
          <w:b/>
        </w:rPr>
        <w:t xml:space="preserve"> Правила №442</w:t>
      </w:r>
      <w:r>
        <w:rPr/>
        <w:t>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lang w:val="en-US"/>
        </w:rPr>
        <w:t>V</w:t>
      </w:r>
      <w:r>
        <w:rPr/>
        <w:t>. Порядок расчетов за электрическую энергию</w:t>
      </w:r>
    </w:p>
    <w:p>
      <w:pPr>
        <w:pStyle w:val="NormalWeb"/>
        <w:spacing w:beforeAutospacing="0" w:before="280" w:after="0"/>
        <w:jc w:val="both"/>
        <w:rPr>
          <w:highlight w:val="darkYellow"/>
        </w:rPr>
      </w:pPr>
      <w:r>
        <w:rPr>
          <w:highlight w:val="darkYellow"/>
        </w:rPr>
      </w:r>
    </w:p>
    <w:p>
      <w:pPr>
        <w:pStyle w:val="NormalWeb"/>
        <w:numPr>
          <w:ilvl w:val="0"/>
          <w:numId w:val="12"/>
        </w:numPr>
        <w:spacing w:beforeAutospacing="0" w:before="280" w:after="0"/>
        <w:ind w:left="0" w:firstLine="207"/>
        <w:jc w:val="both"/>
        <w:rPr/>
      </w:pPr>
      <w:r>
        <w:rPr/>
        <w:t>Расчетным периодом в соответствии с настоящим Договором является один календарный месяц.</w:t>
      </w:r>
    </w:p>
    <w:p>
      <w:pPr>
        <w:pStyle w:val="NormalWeb"/>
        <w:numPr>
          <w:ilvl w:val="0"/>
          <w:numId w:val="12"/>
        </w:numPr>
        <w:spacing w:beforeAutospacing="0" w:before="280" w:after="0"/>
        <w:ind w:left="0" w:firstLine="207"/>
        <w:jc w:val="both"/>
        <w:rPr/>
      </w:pPr>
      <w:r>
        <w:rPr/>
        <w:t>Гарантирующий поставщик ежемесячно выставляет Потребителю счета-квитанции на оплату электрической энергии.</w:t>
      </w:r>
    </w:p>
    <w:p>
      <w:pPr>
        <w:pStyle w:val="NormalWeb"/>
        <w:numPr>
          <w:ilvl w:val="0"/>
          <w:numId w:val="12"/>
        </w:numPr>
        <w:spacing w:beforeAutospacing="0" w:before="280" w:after="0"/>
        <w:ind w:left="0" w:firstLine="210"/>
        <w:rPr/>
      </w:pPr>
      <w:r>
        <w:rPr/>
        <w:t>Гарантирующий поставщик направляет Потребителю счета-квитанции способами, установленными пунктом 7.3. Договора.  Если способ направления не указаны Сторонами в настоящем договоре, то доставка осуществляется по почтовому адресу регистрации потребителя.</w:t>
      </w:r>
    </w:p>
    <w:p>
      <w:pPr>
        <w:pStyle w:val="NormalWeb"/>
        <w:numPr>
          <w:ilvl w:val="0"/>
          <w:numId w:val="12"/>
        </w:numPr>
        <w:spacing w:beforeAutospacing="0" w:before="280" w:after="0"/>
        <w:ind w:left="0" w:firstLine="210"/>
        <w:jc w:val="both"/>
        <w:rPr/>
      </w:pPr>
      <w:r>
        <w:rPr/>
        <w:t>В случае неполучения Потребителем до 9-го числа месяца, следующего за расчетным, счета-квитанции по причине отсутствия, неисправности абонентского почтового ящика или электронной почты либо по любым иным причинам Потребитель обязан до 15-го числа того же месяца направить уведомление Гарантирующему поставщику о необходимости направления ему нового счета-квитанции. В отсутствие такого уведомления в срок, указанный в настоящем пункте, платежный документ считается доставленным Потребителю надлежащим образом. Неполучение платежного документа не освобождает Потребителя от обязанности оплатить потребленную электрическую энергию.</w:t>
      </w:r>
    </w:p>
    <w:p>
      <w:pPr>
        <w:pStyle w:val="NormalWeb"/>
        <w:numPr>
          <w:ilvl w:val="0"/>
          <w:numId w:val="12"/>
        </w:numPr>
        <w:spacing w:beforeAutospacing="0" w:before="280" w:after="0"/>
        <w:ind w:left="0" w:firstLine="207"/>
        <w:jc w:val="both"/>
        <w:rPr/>
      </w:pPr>
      <w:r>
        <w:rPr/>
        <w:t>Оплата электрической энергии по выставленному счету-квитанции, производится Потребителем не позднее 10-го числа месяца, следующего за расчетным периодом, по ценам (тарифам), установленным в соответствии с действующим законодательством РФ.</w:t>
      </w:r>
    </w:p>
    <w:p>
      <w:pPr>
        <w:pStyle w:val="NormalWeb"/>
        <w:spacing w:beforeAutospacing="0" w:before="280" w:after="0"/>
        <w:jc w:val="both"/>
        <w:rPr/>
      </w:pPr>
      <w:r>
        <w:rPr/>
      </w:r>
    </w:p>
    <w:p>
      <w:pPr>
        <w:pStyle w:val="Normal"/>
        <w:rPr/>
      </w:pPr>
      <w:r>
        <w:rPr>
          <w:lang w:val="en-US"/>
        </w:rPr>
        <w:t xml:space="preserve">VI. Ответственность </w:t>
      </w:r>
      <w:r>
        <w:rPr/>
        <w:t>С</w:t>
      </w:r>
      <w:r>
        <w:rPr>
          <w:lang w:val="en-US"/>
        </w:rPr>
        <w:t>торон</w:t>
      </w:r>
    </w:p>
    <w:p>
      <w:pPr>
        <w:pStyle w:val="NormalWeb"/>
        <w:spacing w:beforeAutospacing="0" w:before="280" w:after="0"/>
        <w:jc w:val="both"/>
        <w:rPr/>
      </w:pPr>
      <w:r>
        <w:rPr/>
      </w:r>
    </w:p>
    <w:p>
      <w:pPr>
        <w:pStyle w:val="NormalWeb"/>
        <w:numPr>
          <w:ilvl w:val="0"/>
          <w:numId w:val="10"/>
        </w:numPr>
        <w:spacing w:beforeAutospacing="0" w:before="280" w:after="0"/>
        <w:ind w:left="0" w:firstLine="284"/>
        <w:jc w:val="both"/>
        <w:rPr/>
      </w:pPr>
      <w:r>
        <w:rPr/>
        <w:t xml:space="preserve">  </w:t>
      </w:r>
      <w:r>
        <w:rPr/>
        <w:t>В случае несвоевременной и (или) неполной оплаты Потребителем электрической энергии, Потребитель обязан уплатить Гарантирующему поставщику пени в размере, установленном действующим законодательством РФ.</w:t>
      </w:r>
    </w:p>
    <w:p>
      <w:pPr>
        <w:pStyle w:val="NormalWeb"/>
        <w:numPr>
          <w:ilvl w:val="0"/>
          <w:numId w:val="10"/>
        </w:numPr>
        <w:spacing w:beforeAutospacing="0" w:before="280" w:after="0"/>
        <w:ind w:left="0" w:firstLine="284"/>
        <w:jc w:val="both"/>
        <w:rPr/>
      </w:pPr>
      <w:r>
        <w:rPr/>
        <w:t xml:space="preserve">  </w:t>
      </w:r>
      <w:r>
        <w:rPr/>
        <w:t>Потребитель несет ответственность по обеспечению сохранности и целостности прибора учета и (или) иного оборудования, используемых для обеспечения коммерческого учета электрической энергии (мощности), а также пломб и (или) знаков в границах балансовой принадлежности которых (в границах земельного участка) установлены приборы учета и (или) иное оборудование, которое используется для обеспечения коммерческого учета электрической энергии (мощности).</w:t>
      </w:r>
    </w:p>
    <w:p>
      <w:pPr>
        <w:pStyle w:val="NormalWeb"/>
        <w:numPr>
          <w:ilvl w:val="0"/>
          <w:numId w:val="10"/>
        </w:numPr>
        <w:spacing w:beforeAutospacing="0" w:before="280" w:after="0"/>
        <w:ind w:left="0" w:firstLine="284"/>
        <w:jc w:val="both"/>
        <w:rPr/>
      </w:pPr>
      <w:r>
        <w:rPr/>
        <w:t xml:space="preserve">  </w:t>
      </w:r>
      <w:r>
        <w:rPr/>
        <w:t>Потребитель в соответствии с законодательством РФ обязан возместить сетевой организации (гарантирующему поставщику) убытки, причиненные неисполнением или ненадлежащим исполнением обязанностей по обеспечению сохранности и целостности установленных сетевой организацией (гарантирующим поставщиком) приборов учета и (или) иного оборудования, которые используются для обеспечения коммерческого учета электрической энергии (мощности).</w:t>
      </w:r>
    </w:p>
    <w:p>
      <w:pPr>
        <w:pStyle w:val="NormalWeb"/>
        <w:numPr>
          <w:ilvl w:val="0"/>
          <w:numId w:val="10"/>
        </w:numPr>
        <w:spacing w:beforeAutospacing="0" w:before="280" w:after="0"/>
        <w:ind w:left="0" w:firstLine="284"/>
        <w:jc w:val="both"/>
        <w:rPr/>
      </w:pPr>
      <w:r>
        <w:rPr/>
        <w:t xml:space="preserve">  </w:t>
      </w:r>
      <w:r>
        <w:rPr/>
        <w:t xml:space="preserve">За несоблюдение условий настоящего Договора Стороны несут ответственность, установленную действующим законодательством РФ. </w:t>
      </w:r>
    </w:p>
    <w:p>
      <w:pPr>
        <w:pStyle w:val="NormalWeb"/>
        <w:numPr>
          <w:ilvl w:val="0"/>
          <w:numId w:val="10"/>
        </w:numPr>
        <w:spacing w:beforeAutospacing="0" w:before="280" w:after="0"/>
        <w:ind w:left="0" w:firstLine="284"/>
        <w:jc w:val="both"/>
        <w:rPr/>
      </w:pPr>
      <w:r>
        <w:rPr/>
        <w:t xml:space="preserve">  </w:t>
      </w:r>
      <w:r>
        <w:rPr/>
        <w:t>Стороны не несут ответственности в том случае, если надлежащее исполнение обязательств оказалось невозможным вследствие обстоятельств непреодолимой силы (форс-мажор). К обстоятельствам непреодолимой силы Стороны настоящего Договора отнесли природные явления стихийного характера (землетрясение, наводнение, иные природные условия, исключающие нормальную жизнедеятельность человека); мораторий органов власти и управления; забастовки, организованные в установленном законом порядке; снижение частоты электроэнергии в единой энергосистеме России по причинам, не зависящим от действий Сторон, и другие обстоятельства, которые могут быть определены как непреодолимая сила, препятствующая надлежащему исполнению обязательств.</w:t>
      </w:r>
    </w:p>
    <w:p>
      <w:pPr>
        <w:pStyle w:val="ConsPlusNormal"/>
        <w:numPr>
          <w:ilvl w:val="0"/>
          <w:numId w:val="0"/>
        </w:numPr>
        <w:ind w:firstLine="540"/>
        <w:jc w:val="both"/>
        <w:outlineLvl w:val="1"/>
        <w:rPr>
          <w:rFonts w:ascii="Times New Roman" w:hAnsi="Times New Roman" w:cs="Times New Roman"/>
          <w:sz w:val="18"/>
          <w:szCs w:val="24"/>
        </w:rPr>
      </w:pPr>
      <w:r>
        <w:rPr>
          <w:rFonts w:cs="Times New Roman" w:ascii="Times New Roman" w:hAnsi="Times New Roman"/>
          <w:sz w:val="18"/>
          <w:szCs w:val="24"/>
        </w:rPr>
      </w:r>
    </w:p>
    <w:p>
      <w:pPr>
        <w:pStyle w:val="ConsPlusNormal"/>
        <w:numPr>
          <w:ilvl w:val="0"/>
          <w:numId w:val="0"/>
        </w:numPr>
        <w:ind w:firstLine="540"/>
        <w:jc w:val="both"/>
        <w:outlineLvl w:val="1"/>
        <w:rPr>
          <w:rFonts w:ascii="Times New Roman" w:hAnsi="Times New Roman" w:cs="Times New Roman"/>
          <w:sz w:val="18"/>
          <w:szCs w:val="24"/>
        </w:rPr>
      </w:pPr>
      <w:r>
        <w:rPr>
          <w:rFonts w:cs="Times New Roman" w:ascii="Times New Roman" w:hAnsi="Times New Roman"/>
          <w:sz w:val="18"/>
          <w:szCs w:val="24"/>
        </w:rPr>
      </w:r>
    </w:p>
    <w:p>
      <w:pPr>
        <w:pStyle w:val="ConsPlusNormal"/>
        <w:numPr>
          <w:ilvl w:val="0"/>
          <w:numId w:val="0"/>
        </w:numPr>
        <w:ind w:firstLine="540"/>
        <w:jc w:val="both"/>
        <w:outlineLvl w:val="1"/>
        <w:rPr>
          <w:rFonts w:ascii="Times New Roman" w:hAnsi="Times New Roman" w:cs="Times New Roman"/>
          <w:sz w:val="18"/>
          <w:szCs w:val="24"/>
        </w:rPr>
      </w:pPr>
      <w:r>
        <w:rPr>
          <w:rFonts w:cs="Times New Roman" w:ascii="Times New Roman" w:hAnsi="Times New Roman"/>
          <w:sz w:val="18"/>
          <w:szCs w:val="24"/>
        </w:rPr>
      </w:r>
    </w:p>
    <w:p>
      <w:pPr>
        <w:pStyle w:val="ConsPlusNormal"/>
        <w:numPr>
          <w:ilvl w:val="0"/>
          <w:numId w:val="0"/>
        </w:numPr>
        <w:ind w:firstLine="540"/>
        <w:jc w:val="both"/>
        <w:outlineLvl w:val="1"/>
        <w:rPr>
          <w:rFonts w:ascii="Times New Roman" w:hAnsi="Times New Roman" w:cs="Times New Roman"/>
          <w:sz w:val="18"/>
          <w:szCs w:val="24"/>
        </w:rPr>
      </w:pPr>
      <w:r>
        <w:rPr>
          <w:rFonts w:cs="Times New Roman" w:ascii="Times New Roman" w:hAnsi="Times New Roman"/>
          <w:sz w:val="18"/>
          <w:szCs w:val="24"/>
        </w:rPr>
      </w:r>
    </w:p>
    <w:p>
      <w:pPr>
        <w:pStyle w:val="ConsPlusNormal"/>
        <w:numPr>
          <w:ilvl w:val="0"/>
          <w:numId w:val="0"/>
        </w:numPr>
        <w:ind w:firstLine="540"/>
        <w:jc w:val="both"/>
        <w:outlineLvl w:val="1"/>
        <w:rPr>
          <w:rFonts w:ascii="Times New Roman" w:hAnsi="Times New Roman" w:cs="Times New Roman"/>
          <w:sz w:val="18"/>
          <w:szCs w:val="24"/>
        </w:rPr>
      </w:pPr>
      <w:r>
        <w:rPr>
          <w:rFonts w:cs="Times New Roman" w:ascii="Times New Roman" w:hAnsi="Times New Roman"/>
          <w:sz w:val="18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firstLine="709"/>
        <w:jc w:val="center"/>
        <w:outlineLvl w:val="2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V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II</w:t>
      </w:r>
      <w:r>
        <w:rPr>
          <w:rFonts w:cs="Times New Roman" w:ascii="Times New Roman" w:hAnsi="Times New Roman"/>
          <w:b/>
          <w:sz w:val="24"/>
          <w:szCs w:val="24"/>
        </w:rPr>
        <w:t>. Прочие условия</w:t>
      </w:r>
    </w:p>
    <w:p>
      <w:pPr>
        <w:pStyle w:val="ConsPlusNormal"/>
        <w:widowControl/>
        <w:numPr>
          <w:ilvl w:val="0"/>
          <w:numId w:val="0"/>
        </w:numPr>
        <w:ind w:firstLine="709"/>
        <w:jc w:val="center"/>
        <w:outlineLvl w:val="2"/>
        <w:rPr>
          <w:rFonts w:ascii="Times New Roman" w:hAnsi="Times New Roman" w:cs="Times New Roman"/>
          <w:b/>
          <w:b/>
          <w:sz w:val="16"/>
          <w:szCs w:val="24"/>
        </w:rPr>
      </w:pPr>
      <w:r>
        <w:rPr>
          <w:rFonts w:cs="Times New Roman" w:ascii="Times New Roman" w:hAnsi="Times New Roman"/>
          <w:b/>
          <w:sz w:val="16"/>
          <w:szCs w:val="24"/>
        </w:rPr>
      </w:r>
    </w:p>
    <w:p>
      <w:pPr>
        <w:pStyle w:val="ConsPlusNormal"/>
        <w:widowControl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Настоящий Договор считается заключенным на неопределенный срок с даты его подписания Сторонами.</w:t>
      </w:r>
    </w:p>
    <w:p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В случае заключения Договора до завершения процедуры технологического присоединения энергопринимающих устройств, в отношении которых заключается Договор, исполнение обязательств Гарантирующего поставщика осуществляется с момента, определенного действующим законодательством РФ.  Потребитель вправе в одностороннем порядке отказаться от исполнения Договора полностью, что влечет расторжение настоящего Договора, при условии оплаты Гарантирующему поставщику электрической энергии, потребленной до даты расторжения Договора.</w:t>
      </w:r>
    </w:p>
    <w:p>
      <w:pPr>
        <w:pStyle w:val="ConsPlusNormal"/>
        <w:widowControl/>
        <w:numPr>
          <w:ilvl w:val="0"/>
          <w:numId w:val="1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В случае утраты Потребителем прав на энергоснабжаемый объект Потребитель обязан уведомить об этом Гарантирующего поставщика не позднее, чем за 10 рабочих дней до прекращения прав Потребителя на энергоснабжаемый объект. В таком случае Договор прекращает свое действие с момента прекращения прав Потребителя на энергоснабжаемый объект.</w:t>
      </w:r>
    </w:p>
    <w:p>
      <w:pPr>
        <w:pStyle w:val="ConsPlusNormal"/>
        <w:widowControl/>
        <w:numPr>
          <w:ilvl w:val="0"/>
          <w:numId w:val="11"/>
        </w:numPr>
        <w:tabs>
          <w:tab w:val="clear" w:pos="708"/>
          <w:tab w:val="left" w:pos="709" w:leader="none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Уведомление о введении ограничения режима потребления электрической энергии, а также иные информационные сообщения/уведомления, связанные с исполнением настоящего Договора, могут быть направлены Потребителю любым способом, соответствующим действующему законодательству РФ, в том числе на его мобильный телефон _____________________, телефон ___________________ на сайте и по адресу его электронной почты ______________________, а также путем включения в счет на оплату потребленной электроэнергии .</w:t>
      </w:r>
    </w:p>
    <w:p>
      <w:pPr>
        <w:pStyle w:val="ConsPlusNormal"/>
        <w:widowControl/>
        <w:numPr>
          <w:ilvl w:val="0"/>
          <w:numId w:val="11"/>
        </w:numPr>
        <w:tabs>
          <w:tab w:val="clear" w:pos="708"/>
          <w:tab w:val="left" w:pos="709" w:leader="none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В случае если точки поставки Потребителя на момент подписания сторонами настоящего Договора не оборудованы приборами учета, обязанность по обеспечению оборудования точек поставки приборами учета электрической энергии (и приемки их в коммерческую эксплуатацию) возлагается на сетевую организацию, к объектам электросетевого хозяйства которой присоединены энергопринимающие устройства Потребителя, если иное не установлено действующим законодательством РФ. Потребитель обязан обеспечить доступ к месту установки прибора учета представителей организаций, уполномоченных на совершение действий по установке, вводу в эксплуатацию и демонтажу прибора учета, снятию показаний приборов учета, в том числе контрольному.</w:t>
      </w:r>
    </w:p>
    <w:p>
      <w:pPr>
        <w:pStyle w:val="ConsPlusNormal"/>
        <w:widowControl/>
        <w:tabs>
          <w:tab w:val="clear" w:pos="708"/>
          <w:tab w:val="left" w:pos="709" w:leader="none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7.5.  Порядок установки и допуска установленного прибора учета в эксплуатацию лицом, обязанным осуществлять такие действия, а также ответственность за неисполнение обязанности по установке и вводу в эксплуатацию прибора учета, определяются разделом Х Правила №442.</w:t>
      </w:r>
    </w:p>
    <w:p>
      <w:pPr>
        <w:pStyle w:val="ListParagraph"/>
        <w:spacing w:lineRule="auto" w:line="276"/>
        <w:ind w:left="0" w:firstLine="284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7.6.   </w:t>
      </w:r>
      <w:r>
        <w:rPr>
          <w:rFonts w:eastAsia="Calibri"/>
          <w:sz w:val="24"/>
          <w:szCs w:val="24"/>
          <w:lang w:eastAsia="en-US"/>
        </w:rPr>
        <w:t xml:space="preserve">Подписание Сторонами в письменном виде договора энергоснабжения не ставит в зависимость оформление договорных отношений между Гарантирующим поставщиком и потребителем в отношении энергоснабжаемого объекта в соответствии с п. 6 постановления Правительства РФ от 06.05.2011 N 354 «О предоставлении коммунальных услуг собственникам и пользователям помещений в многоквартирных домах и жилых домов», согласно которому договор заключается в письменной форме или путем совершения потребителем действий, свидетельствующих о его намерении потреблять коммунальные услуги или о фактическом потреблении таких услуг (за исключением случаев, установленных в п 7.1.).  </w:t>
      </w:r>
    </w:p>
    <w:p>
      <w:pPr>
        <w:pStyle w:val="ConsPlusNormal"/>
        <w:widowControl/>
        <w:numPr>
          <w:ilvl w:val="1"/>
          <w:numId w:val="1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Настоящий Договор составлен в двух экземплярах, по одному экземпляру для каждой из Сторон.</w:t>
      </w:r>
    </w:p>
    <w:p>
      <w:pPr>
        <w:pStyle w:val="ConsPlusNormal"/>
        <w:widowControl/>
        <w:numPr>
          <w:ilvl w:val="1"/>
          <w:numId w:val="14"/>
        </w:numPr>
        <w:ind w:left="360" w:hanging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Неотъемлемой частью настоящего Договора являются следующие приложения:</w:t>
      </w:r>
    </w:p>
    <w:p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№ 1;</w:t>
      </w:r>
    </w:p>
    <w:p>
      <w:pPr>
        <w:pStyle w:val="ConsPlusNormal"/>
        <w:widowControl/>
        <w:ind w:left="144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5" w:name="_GoBack"/>
      <w:bookmarkStart w:id="6" w:name="_GoBack"/>
      <w:bookmarkEnd w:id="6"/>
    </w:p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Перечисленные приложения являются неотъемлемой частью настоящего Договора при условии прямого указания на это в тексте Договора или приложений, являющихся неотъемлемой частью Договора. Приложения, не указанные в тексте Договора как неотъемлемая его часть, могут не составляться.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sz w:val="24"/>
          <w:szCs w:val="24"/>
        </w:rPr>
        <w:t>В случае составления и подписания СТОРОНАМИ Приложения, не поименованного как неотъемлемая часть настоящего Договора, данное Приложение становится неотъемлемой частью Договора.</w:t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VIII</w:t>
      </w:r>
      <w:r>
        <w:rPr>
          <w:rFonts w:cs="Times New Roman" w:ascii="Times New Roman" w:hAnsi="Times New Roman"/>
          <w:b/>
          <w:sz w:val="24"/>
          <w:szCs w:val="24"/>
        </w:rPr>
        <w:t>. Контактная информация сетевой организации, к объектам электросетевого хозяйства которой присоединены энергопринимающие устройства потребителя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АО «Пятигорскэнерго»_</w:t>
      </w:r>
    </w:p>
    <w:p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Адрес: 357500, СК, г. Пятигорск, ул. Дунаевского, д. 9, стр. 2</w:t>
      </w:r>
    </w:p>
    <w:p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 xml:space="preserve">Тел. (8793) 33-27-70 </w:t>
      </w:r>
    </w:p>
    <w:p>
      <w:pPr>
        <w:pStyle w:val="ConsPlusNorma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</w:rPr>
        <w:t>Сайт https://pyatigorskenergo.ru</w:t>
      </w:r>
    </w:p>
    <w:p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29"/>
        <w:tabs>
          <w:tab w:val="clear" w:pos="4153"/>
          <w:tab w:val="clear" w:pos="8306"/>
          <w:tab w:val="left" w:pos="284" w:leader="none"/>
          <w:tab w:val="left" w:pos="709" w:leader="none"/>
          <w:tab w:val="left" w:pos="993" w:leader="none"/>
          <w:tab w:val="left" w:pos="6740" w:leader="none"/>
        </w:tabs>
        <w:ind w:firstLine="709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white"/>
          <w:lang w:val="en-US"/>
        </w:rPr>
        <w:t>IX</w:t>
      </w:r>
      <w:r>
        <w:rPr>
          <w:b/>
          <w:bCs/>
          <w:sz w:val="24"/>
          <w:szCs w:val="24"/>
          <w:highlight w:val="white"/>
        </w:rPr>
        <w:t xml:space="preserve">. Реквизиты и подписи «Сторон» </w:t>
      </w:r>
    </w:p>
    <w:p>
      <w:pPr>
        <w:pStyle w:val="Normal"/>
        <w:rPr>
          <w:sz w:val="24"/>
          <w:szCs w:val="24"/>
        </w:rPr>
      </w:pPr>
      <w:r>
        <w:rPr>
          <w:b/>
          <w:bCs/>
          <w:sz w:val="24"/>
          <w:szCs w:val="24"/>
          <w:highlight w:val="white"/>
        </w:rPr>
        <w:t xml:space="preserve"> </w:t>
      </w:r>
    </w:p>
    <w:p>
      <w:pPr>
        <w:pStyle w:val="Normal"/>
        <w:rPr/>
      </w:pPr>
      <w:r>
        <w:rPr>
          <w:b/>
          <w:bCs/>
          <w:sz w:val="22"/>
          <w:szCs w:val="22"/>
          <w:highlight w:val="white"/>
        </w:rPr>
        <w:t xml:space="preserve">   </w:t>
      </w:r>
      <w:r>
        <w:rPr>
          <w:b/>
          <w:bCs/>
          <w:sz w:val="22"/>
          <w:szCs w:val="22"/>
          <w:highlight w:val="white"/>
        </w:rPr>
        <w:t xml:space="preserve">Ресурсоснабжающая организация                                                                     Потребитель                 </w:t>
      </w:r>
    </w:p>
    <w:p>
      <w:pPr>
        <w:pStyle w:val="Normal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</w:p>
    <w:p>
      <w:pPr>
        <w:pStyle w:val="Normal"/>
        <w:rPr/>
      </w:pPr>
      <w:bookmarkStart w:id="7" w:name="_Hlk65222775"/>
      <w:r>
        <w:rPr>
          <w:b/>
          <w:sz w:val="22"/>
          <w:szCs w:val="22"/>
          <w:highlight w:val="white"/>
        </w:rPr>
        <w:t xml:space="preserve"> </w:t>
      </w:r>
      <w:r>
        <w:rPr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b/>
          <w:bCs/>
          <w:sz w:val="22"/>
          <w:szCs w:val="22"/>
          <w:highlight w:val="white"/>
        </w:rPr>
        <w:t xml:space="preserve"> </w:t>
      </w:r>
      <w:r>
        <w:rPr>
          <w:b/>
          <w:sz w:val="22"/>
          <w:szCs w:val="22"/>
          <w:highlight w:val="white"/>
        </w:rPr>
        <w:t xml:space="preserve">      </w:t>
      </w:r>
      <w:r>
        <w:rPr>
          <w:sz w:val="22"/>
          <w:szCs w:val="22"/>
          <w:highlight w:val="white"/>
        </w:rPr>
        <w:t xml:space="preserve">                            </w:t>
      </w:r>
      <w:bookmarkEnd w:id="7"/>
      <w:r>
        <w:rPr>
          <w:sz w:val="22"/>
          <w:szCs w:val="22"/>
          <w:highlight w:val="white"/>
        </w:rPr>
        <w:t>ФИО __________________________________</w:t>
      </w:r>
      <w:r>
        <w:rPr>
          <w:bCs/>
          <w:sz w:val="22"/>
          <w:szCs w:val="22"/>
          <w:highlight w:val="white"/>
        </w:rPr>
        <w:t xml:space="preserve">   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357500, Российская Федерация, Ставропольский                     </w:t>
      </w:r>
      <w:r>
        <w:rPr>
          <w:sz w:val="22"/>
          <w:szCs w:val="22"/>
          <w:highlight w:val="white"/>
        </w:rPr>
        <w:t>паспорт  серия_______  номер______________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>край, город Пятигорск, улица Дунаевского, 9.                          дата выдачи 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ИНН 2632021520, КПП 263201001,                                            </w:t>
      </w:r>
      <w:r>
        <w:rPr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>адрес рег.:_______________________________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р/с 40702810260090100093 Ставропольское                             </w:t>
      </w:r>
      <w:r>
        <w:rPr>
          <w:bCs/>
          <w:sz w:val="22"/>
          <w:szCs w:val="22"/>
          <w:highlight w:val="white"/>
          <w:lang w:val="en-US"/>
        </w:rPr>
        <w:t>e</w:t>
      </w:r>
      <w:r>
        <w:rPr>
          <w:bCs/>
          <w:sz w:val="22"/>
          <w:szCs w:val="22"/>
          <w:highlight w:val="white"/>
        </w:rPr>
        <w:t>-</w:t>
      </w:r>
      <w:r>
        <w:rPr>
          <w:bCs/>
          <w:sz w:val="22"/>
          <w:szCs w:val="22"/>
          <w:highlight w:val="white"/>
          <w:lang w:val="en-US"/>
        </w:rPr>
        <w:t>mail</w:t>
      </w:r>
      <w:r>
        <w:rPr>
          <w:bCs/>
          <w:sz w:val="22"/>
          <w:szCs w:val="22"/>
          <w:highlight w:val="white"/>
        </w:rPr>
        <w:t>___________________________________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>отделение № 5230 ПАО Сбербанк г. Ставрополь,                     телефон_________________________________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 </w:t>
      </w:r>
      <w:r>
        <w:rPr>
          <w:bCs/>
          <w:sz w:val="22"/>
          <w:szCs w:val="22"/>
          <w:highlight w:val="white"/>
        </w:rPr>
        <w:t xml:space="preserve">БИК 040702615, кор/счет 30101810907020000615,                   </w:t>
      </w:r>
    </w:p>
    <w:p>
      <w:pPr>
        <w:pStyle w:val="Normal"/>
        <w:rPr/>
      </w:pPr>
      <w:r>
        <w:rPr>
          <w:bCs/>
          <w:sz w:val="22"/>
          <w:szCs w:val="22"/>
          <w:highlight w:val="white"/>
        </w:rPr>
        <w:t xml:space="preserve">ОГРН 1022601611780.                      </w:t>
      </w:r>
      <w:r>
        <w:rPr>
          <w:sz w:val="22"/>
          <w:szCs w:val="22"/>
          <w:highlight w:val="whit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sz w:val="22"/>
          <w:szCs w:val="22"/>
          <w:highlight w:val="white"/>
        </w:rPr>
      </w:pPr>
      <w:r>
        <w:rPr/>
      </w:r>
    </w:p>
    <w:p>
      <w:pPr>
        <w:pStyle w:val="Normal"/>
        <w:rPr/>
      </w:pPr>
      <w:r>
        <w:rPr>
          <w:sz w:val="22"/>
          <w:szCs w:val="22"/>
          <w:highlight w:val="white"/>
        </w:rPr>
        <w:t>Г</w:t>
      </w:r>
      <w:bookmarkStart w:id="8" w:name="_Hlk65222633"/>
      <w:r>
        <w:rPr>
          <w:sz w:val="22"/>
          <w:szCs w:val="22"/>
          <w:highlight w:val="white"/>
        </w:rPr>
        <w:t>енерал</w:t>
      </w:r>
      <w:r>
        <w:rPr>
          <w:sz w:val="22"/>
          <w:szCs w:val="22"/>
          <w:highlight w:val="white"/>
        </w:rPr>
        <w:t>ьный</w:t>
      </w:r>
      <w:r>
        <w:rPr>
          <w:sz w:val="22"/>
          <w:szCs w:val="22"/>
          <w:highlight w:val="white"/>
        </w:rPr>
        <w:t xml:space="preserve"> директор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                    </w:t>
      </w:r>
    </w:p>
    <w:p>
      <w:pPr>
        <w:pStyle w:val="Normal"/>
        <w:rPr/>
      </w:pPr>
      <w:r>
        <w:rPr>
          <w:sz w:val="22"/>
          <w:szCs w:val="22"/>
          <w:highlight w:val="white"/>
        </w:rPr>
        <w:t xml:space="preserve">  </w:t>
      </w:r>
      <w:r>
        <w:rPr>
          <w:sz w:val="22"/>
          <w:szCs w:val="22"/>
          <w:highlight w:val="white"/>
        </w:rPr>
        <w:t xml:space="preserve">_________________________ В. И. Писаренко                 __________________________________________  </w:t>
      </w:r>
      <w:bookmarkEnd w:id="8"/>
      <w:r>
        <w:rPr>
          <w:sz w:val="22"/>
          <w:szCs w:val="22"/>
          <w:highlight w:val="white"/>
        </w:rPr>
        <w:t xml:space="preserve">                                                                 </w:t>
      </w:r>
    </w:p>
    <w:p>
      <w:pPr>
        <w:pStyle w:val="Normal"/>
        <w:rPr>
          <w:b/>
          <w:b/>
          <w:bCs/>
          <w:sz w:val="22"/>
          <w:szCs w:val="22"/>
          <w:highlight w:val="white"/>
          <w:u w:val="single"/>
        </w:rPr>
      </w:pPr>
      <w:r>
        <w:rPr>
          <w:b/>
          <w:bCs/>
          <w:sz w:val="22"/>
          <w:szCs w:val="22"/>
          <w:highlight w:val="white"/>
          <w:u w:val="single"/>
        </w:rPr>
      </w:r>
    </w:p>
    <w:sectPr>
      <w:headerReference w:type="default" r:id="rId4"/>
      <w:type w:val="nextPage"/>
      <w:pgSz w:w="11906" w:h="16838"/>
      <w:pgMar w:left="851" w:right="567" w:header="709" w:top="766" w:footer="0" w:bottom="709" w:gutter="0"/>
      <w:pgNumType w:fmt="decimal"/>
      <w:formProt w:val="false"/>
      <w:textDirection w:val="lrTb"/>
      <w:docGrid w:type="default" w:linePitch="36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1.%1."/>
      <w:lvlJc w:val="left"/>
      <w:pPr>
        <w:ind w:left="1260" w:hanging="360"/>
      </w:pPr>
      <w:rPr>
        <w:sz w:val="24"/>
        <w:b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2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2.1.%1."/>
      <w:lvlJc w:val="left"/>
      <w:pPr>
        <w:ind w:left="928" w:hanging="360"/>
      </w:pPr>
      <w:rPr>
        <w:sz w:val="24"/>
        <w:b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2.2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3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3.1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3.2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4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4.1.%1."/>
      <w:lvlJc w:val="left"/>
      <w:pPr>
        <w:ind w:left="1637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6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7.%1."/>
      <w:lvlJc w:val="left"/>
      <w:pPr>
        <w:ind w:left="1429" w:hanging="360"/>
      </w:pPr>
      <w:rPr>
        <w:sz w:val="24"/>
        <w:b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5.%1."/>
      <w:lvlJc w:val="left"/>
      <w:pPr>
        <w:ind w:left="126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0493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3d0f1b"/>
    <w:pPr>
      <w:keepNext w:val="true"/>
      <w:jc w:val="center"/>
      <w:outlineLvl w:val="0"/>
    </w:pPr>
    <w:rPr>
      <w:b/>
      <w:sz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15a7a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3d0f1b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3d0f1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15a7a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515a7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244df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>
    <w:name w:val="Интернет-ссылка"/>
    <w:basedOn w:val="DefaultParagraphFont"/>
    <w:uiPriority w:val="99"/>
    <w:unhideWhenUsed/>
    <w:rsid w:val="00e52b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92fe5"/>
    <w:rPr>
      <w:color w:val="605E5C"/>
      <w:shd w:fill="E1DFDD" w:val="clear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e44c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55036e"/>
    <w:rPr>
      <w:rFonts w:ascii="Segoe UI" w:hAnsi="Segoe UI" w:eastAsia="Times New Roman" w:cs="Segoe UI"/>
      <w:sz w:val="18"/>
      <w:szCs w:val="18"/>
      <w:lang w:eastAsia="ru-RU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ascii="Times New Roman" w:hAnsi="Times New Roman"/>
      <w:b/>
    </w:rPr>
  </w:style>
  <w:style w:type="character" w:styleId="ListLabel8" w:customStyle="1">
    <w:name w:val="ListLabel 8"/>
    <w:qFormat/>
    <w:rPr>
      <w:rFonts w:ascii="Times New Roman" w:hAnsi="Times New Roman"/>
      <w:color w:val="000000"/>
      <w:sz w:val="22"/>
    </w:rPr>
  </w:style>
  <w:style w:type="character" w:styleId="ListLabel9" w:customStyle="1">
    <w:name w:val="ListLabel 9"/>
    <w:qFormat/>
    <w:rPr>
      <w:rFonts w:ascii="Times New Roman" w:hAnsi="Times New Roman"/>
      <w:color w:val="000000"/>
    </w:rPr>
  </w:style>
  <w:style w:type="character" w:styleId="ListLabel10" w:customStyle="1">
    <w:name w:val="ListLabel 10"/>
    <w:qFormat/>
    <w:rPr>
      <w:bCs/>
      <w:color w:val="C00000"/>
      <w:sz w:val="22"/>
      <w:szCs w:val="22"/>
      <w:lang w:val="en-US" w:eastAsia="en-US"/>
    </w:rPr>
  </w:style>
  <w:style w:type="character" w:styleId="ListLabel11" w:customStyle="1">
    <w:name w:val="ListLabel 11"/>
    <w:qFormat/>
    <w:rPr>
      <w:bCs/>
      <w:color w:val="C00000"/>
      <w:sz w:val="22"/>
      <w:szCs w:val="22"/>
      <w:lang w:eastAsia="en-US"/>
    </w:rPr>
  </w:style>
  <w:style w:type="character" w:styleId="ListLabel12" w:customStyle="1">
    <w:name w:val="ListLabel 12"/>
    <w:qFormat/>
    <w:rPr>
      <w:color w:val="FF0000"/>
      <w:sz w:val="22"/>
      <w:szCs w:val="22"/>
      <w:u w:val="single"/>
    </w:rPr>
  </w:style>
  <w:style w:type="character" w:styleId="ListLabel13" w:customStyle="1">
    <w:name w:val="ListLabel 13"/>
    <w:qFormat/>
    <w:rPr>
      <w:rFonts w:ascii="Times New Roman" w:hAnsi="Times New Roman" w:cs="Times New Roman"/>
      <w:sz w:val="22"/>
      <w:szCs w:val="22"/>
    </w:rPr>
  </w:style>
  <w:style w:type="character" w:styleId="ListLabel14" w:customStyle="1">
    <w:name w:val="ListLabel 14"/>
    <w:qFormat/>
    <w:rPr>
      <w:rFonts w:cs="Symbol"/>
      <w:b/>
      <w:sz w:val="22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Symbol"/>
      <w:sz w:val="22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b/>
      <w:sz w:val="22"/>
    </w:rPr>
  </w:style>
  <w:style w:type="character" w:styleId="ListLabel33" w:customStyle="1">
    <w:name w:val="ListLabel 33"/>
    <w:qFormat/>
    <w:rPr>
      <w:color w:val="000000"/>
      <w:sz w:val="22"/>
    </w:rPr>
  </w:style>
  <w:style w:type="character" w:styleId="ListLabel34" w:customStyle="1">
    <w:name w:val="ListLabel 34"/>
    <w:qFormat/>
    <w:rPr>
      <w:rFonts w:ascii="Times New Roman" w:hAnsi="Times New Roman"/>
      <w:color w:val="000000"/>
      <w:sz w:val="22"/>
    </w:rPr>
  </w:style>
  <w:style w:type="character" w:styleId="ListLabel35" w:customStyle="1">
    <w:name w:val="ListLabel 35"/>
    <w:qFormat/>
    <w:rPr>
      <w:rFonts w:cs="Times New Roman"/>
      <w:sz w:val="22"/>
    </w:rPr>
  </w:style>
  <w:style w:type="character" w:styleId="ListLabel36" w:customStyle="1">
    <w:name w:val="ListLabel 36"/>
    <w:qFormat/>
    <w:rPr>
      <w:rFonts w:ascii="Times New Roman" w:hAnsi="Times New Roman" w:cs="Times New Roman"/>
      <w:sz w:val="22"/>
    </w:rPr>
  </w:style>
  <w:style w:type="character" w:styleId="ListLabel37" w:customStyle="1">
    <w:name w:val="ListLabel 37"/>
    <w:qFormat/>
    <w:rPr>
      <w:rFonts w:cs="Courier New"/>
    </w:rPr>
  </w:style>
  <w:style w:type="character" w:styleId="ListLabel38" w:customStyle="1">
    <w:name w:val="ListLabel 38"/>
    <w:qFormat/>
    <w:rPr>
      <w:rFonts w:cs="Courier New"/>
    </w:rPr>
  </w:style>
  <w:style w:type="character" w:styleId="ListLabel39" w:customStyle="1">
    <w:name w:val="ListLabel 39"/>
    <w:qFormat/>
    <w:rPr>
      <w:rFonts w:cs="Courier New"/>
    </w:rPr>
  </w:style>
  <w:style w:type="character" w:styleId="ListLabel40" w:customStyle="1">
    <w:name w:val="ListLabel 40"/>
    <w:qFormat/>
    <w:rPr>
      <w:sz w:val="22"/>
    </w:rPr>
  </w:style>
  <w:style w:type="character" w:styleId="ListLabel41" w:customStyle="1">
    <w:name w:val="ListLabel 41"/>
    <w:qFormat/>
    <w:rPr>
      <w:bCs/>
      <w:color w:val="C00000"/>
      <w:sz w:val="22"/>
      <w:szCs w:val="22"/>
      <w:lang w:val="en-US" w:eastAsia="en-US"/>
    </w:rPr>
  </w:style>
  <w:style w:type="character" w:styleId="ListLabel42" w:customStyle="1">
    <w:name w:val="ListLabel 42"/>
    <w:qFormat/>
    <w:rPr>
      <w:bCs/>
      <w:color w:val="C00000"/>
      <w:sz w:val="22"/>
      <w:szCs w:val="22"/>
      <w:lang w:eastAsia="en-US"/>
    </w:rPr>
  </w:style>
  <w:style w:type="character" w:styleId="ListLabel43" w:customStyle="1">
    <w:name w:val="ListLabel 43"/>
    <w:qFormat/>
    <w:rPr/>
  </w:style>
  <w:style w:type="character" w:styleId="ListLabel44" w:customStyle="1">
    <w:name w:val="ListLabel 44"/>
    <w:qFormat/>
    <w:rPr/>
  </w:style>
  <w:style w:type="character" w:styleId="ListLabel45" w:customStyle="1">
    <w:name w:val="ListLabel 45"/>
    <w:qFormat/>
    <w:rPr>
      <w:rFonts w:cs="Symbol"/>
      <w:b/>
      <w:sz w:val="22"/>
    </w:rPr>
  </w:style>
  <w:style w:type="character" w:styleId="ListLabel46" w:customStyle="1">
    <w:name w:val="ListLabel 46"/>
    <w:qFormat/>
    <w:rPr>
      <w:rFonts w:cs="Courier New"/>
    </w:rPr>
  </w:style>
  <w:style w:type="character" w:styleId="ListLabel47" w:customStyle="1">
    <w:name w:val="ListLabel 47"/>
    <w:qFormat/>
    <w:rPr>
      <w:rFonts w:cs="Wingdings"/>
    </w:rPr>
  </w:style>
  <w:style w:type="character" w:styleId="ListLabel48" w:customStyle="1">
    <w:name w:val="ListLabel 48"/>
    <w:qFormat/>
    <w:rPr>
      <w:rFonts w:cs="Symbol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Wingdings"/>
    </w:rPr>
  </w:style>
  <w:style w:type="character" w:styleId="ListLabel51" w:customStyle="1">
    <w:name w:val="ListLabel 51"/>
    <w:qFormat/>
    <w:rPr>
      <w:rFonts w:cs="Symbol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rFonts w:cs="Wingdings"/>
    </w:rPr>
  </w:style>
  <w:style w:type="character" w:styleId="ListLabel54" w:customStyle="1">
    <w:name w:val="ListLabel 54"/>
    <w:qFormat/>
    <w:rPr>
      <w:rFonts w:ascii="Times New Roman" w:hAnsi="Times New Roman" w:cs="Symbol"/>
      <w:sz w:val="22"/>
    </w:rPr>
  </w:style>
  <w:style w:type="character" w:styleId="ListLabel55" w:customStyle="1">
    <w:name w:val="ListLabel 55"/>
    <w:qFormat/>
    <w:rPr>
      <w:rFonts w:cs="Courier New"/>
    </w:rPr>
  </w:style>
  <w:style w:type="character" w:styleId="ListLabel56" w:customStyle="1">
    <w:name w:val="ListLabel 56"/>
    <w:qFormat/>
    <w:rPr>
      <w:rFonts w:cs="Wingdings"/>
    </w:rPr>
  </w:style>
  <w:style w:type="character" w:styleId="ListLabel57" w:customStyle="1">
    <w:name w:val="ListLabel 57"/>
    <w:qFormat/>
    <w:rPr>
      <w:rFonts w:cs="Symbol"/>
    </w:rPr>
  </w:style>
  <w:style w:type="character" w:styleId="ListLabel58" w:customStyle="1">
    <w:name w:val="ListLabel 58"/>
    <w:qFormat/>
    <w:rPr>
      <w:rFonts w:cs="Courier New"/>
    </w:rPr>
  </w:style>
  <w:style w:type="character" w:styleId="ListLabel59" w:customStyle="1">
    <w:name w:val="ListLabel 59"/>
    <w:qFormat/>
    <w:rPr>
      <w:rFonts w:cs="Wingdings"/>
    </w:rPr>
  </w:style>
  <w:style w:type="character" w:styleId="ListLabel60" w:customStyle="1">
    <w:name w:val="ListLabel 60"/>
    <w:qFormat/>
    <w:rPr>
      <w:rFonts w:cs="Symbol"/>
    </w:rPr>
  </w:style>
  <w:style w:type="character" w:styleId="ListLabel61" w:customStyle="1">
    <w:name w:val="ListLabel 61"/>
    <w:qFormat/>
    <w:rPr>
      <w:rFonts w:cs="Courier New"/>
    </w:rPr>
  </w:style>
  <w:style w:type="character" w:styleId="ListLabel62" w:customStyle="1">
    <w:name w:val="ListLabel 62"/>
    <w:qFormat/>
    <w:rPr>
      <w:rFonts w:cs="Wingdings"/>
    </w:rPr>
  </w:style>
  <w:style w:type="character" w:styleId="ListLabel63" w:customStyle="1">
    <w:name w:val="ListLabel 63"/>
    <w:qFormat/>
    <w:rPr>
      <w:b/>
      <w:sz w:val="22"/>
    </w:rPr>
  </w:style>
  <w:style w:type="character" w:styleId="ListLabel64" w:customStyle="1">
    <w:name w:val="ListLabel 64"/>
    <w:qFormat/>
    <w:rPr>
      <w:rFonts w:ascii="Times New Roman" w:hAnsi="Times New Roman"/>
      <w:color w:val="000000"/>
      <w:sz w:val="22"/>
    </w:rPr>
  </w:style>
  <w:style w:type="character" w:styleId="ListLabel65" w:customStyle="1">
    <w:name w:val="ListLabel 65"/>
    <w:qFormat/>
    <w:rPr>
      <w:rFonts w:ascii="Times New Roman" w:hAnsi="Times New Roman" w:cs="Times New Roman"/>
      <w:sz w:val="22"/>
    </w:rPr>
  </w:style>
  <w:style w:type="character" w:styleId="ListLabel66" w:customStyle="1">
    <w:name w:val="ListLabel 66"/>
    <w:qFormat/>
    <w:rPr>
      <w:rFonts w:cs="Symbol"/>
      <w:sz w:val="22"/>
    </w:rPr>
  </w:style>
  <w:style w:type="character" w:styleId="ListLabel67" w:customStyle="1">
    <w:name w:val="ListLabel 67"/>
    <w:qFormat/>
    <w:rPr>
      <w:rFonts w:cs="Courier New"/>
    </w:rPr>
  </w:style>
  <w:style w:type="character" w:styleId="ListLabel68" w:customStyle="1">
    <w:name w:val="ListLabel 68"/>
    <w:qFormat/>
    <w:rPr>
      <w:rFonts w:cs="Wingdings"/>
      <w:sz w:val="22"/>
    </w:rPr>
  </w:style>
  <w:style w:type="character" w:styleId="ListLabel69" w:customStyle="1">
    <w:name w:val="ListLabel 69"/>
    <w:qFormat/>
    <w:rPr>
      <w:rFonts w:cs="Symbol"/>
    </w:rPr>
  </w:style>
  <w:style w:type="character" w:styleId="ListLabel70" w:customStyle="1">
    <w:name w:val="ListLabel 70"/>
    <w:qFormat/>
    <w:rPr>
      <w:rFonts w:cs="Courier New"/>
    </w:rPr>
  </w:style>
  <w:style w:type="character" w:styleId="ListLabel71" w:customStyle="1">
    <w:name w:val="ListLabel 71"/>
    <w:qFormat/>
    <w:rPr>
      <w:rFonts w:cs="Wingdings"/>
    </w:rPr>
  </w:style>
  <w:style w:type="character" w:styleId="ListLabel72" w:customStyle="1">
    <w:name w:val="ListLabel 72"/>
    <w:qFormat/>
    <w:rPr>
      <w:rFonts w:cs="Symbol"/>
    </w:rPr>
  </w:style>
  <w:style w:type="character" w:styleId="ListLabel73" w:customStyle="1">
    <w:name w:val="ListLabel 73"/>
    <w:qFormat/>
    <w:rPr>
      <w:rFonts w:cs="Courier New"/>
    </w:rPr>
  </w:style>
  <w:style w:type="character" w:styleId="ListLabel74" w:customStyle="1">
    <w:name w:val="ListLabel 74"/>
    <w:qFormat/>
    <w:rPr>
      <w:rFonts w:cs="Wingdings"/>
    </w:rPr>
  </w:style>
  <w:style w:type="character" w:styleId="ListLabel75" w:customStyle="1">
    <w:name w:val="ListLabel 75"/>
    <w:qFormat/>
    <w:rPr>
      <w:rFonts w:cs="Symbol"/>
      <w:sz w:val="22"/>
    </w:rPr>
  </w:style>
  <w:style w:type="character" w:styleId="ListLabel76" w:customStyle="1">
    <w:name w:val="ListLabel 7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77" w:customStyle="1">
    <w:name w:val="ListLabel 77"/>
    <w:qFormat/>
    <w:rPr>
      <w:bCs/>
      <w:color w:val="000000"/>
      <w:sz w:val="22"/>
      <w:szCs w:val="22"/>
      <w:highlight w:val="white"/>
      <w:lang w:eastAsia="en-US"/>
    </w:rPr>
  </w:style>
  <w:style w:type="character" w:styleId="ListLabel78" w:customStyle="1">
    <w:name w:val="ListLabel 78"/>
    <w:qFormat/>
    <w:rPr>
      <w:color w:val="000000"/>
      <w:highlight w:val="white"/>
    </w:rPr>
  </w:style>
  <w:style w:type="character" w:styleId="ListLabel79" w:customStyle="1">
    <w:name w:val="ListLabel 79"/>
    <w:qFormat/>
    <w:rPr>
      <w:color w:val="000000"/>
      <w:highlight w:val="white"/>
    </w:rPr>
  </w:style>
  <w:style w:type="character" w:styleId="ListLabel80" w:customStyle="1">
    <w:name w:val="ListLabel 80"/>
    <w:qFormat/>
    <w:rPr>
      <w:rFonts w:cs="Symbol"/>
      <w:b/>
      <w:sz w:val="22"/>
    </w:rPr>
  </w:style>
  <w:style w:type="character" w:styleId="ListLabel81" w:customStyle="1">
    <w:name w:val="ListLabel 81"/>
    <w:qFormat/>
    <w:rPr>
      <w:rFonts w:cs="Courier New"/>
    </w:rPr>
  </w:style>
  <w:style w:type="character" w:styleId="ListLabel82" w:customStyle="1">
    <w:name w:val="ListLabel 82"/>
    <w:qFormat/>
    <w:rPr>
      <w:rFonts w:cs="Wingdings"/>
    </w:rPr>
  </w:style>
  <w:style w:type="character" w:styleId="ListLabel83" w:customStyle="1">
    <w:name w:val="ListLabel 83"/>
    <w:qFormat/>
    <w:rPr>
      <w:rFonts w:cs="Symbol"/>
    </w:rPr>
  </w:style>
  <w:style w:type="character" w:styleId="ListLabel84" w:customStyle="1">
    <w:name w:val="ListLabel 84"/>
    <w:qFormat/>
    <w:rPr>
      <w:rFonts w:cs="Courier New"/>
    </w:rPr>
  </w:style>
  <w:style w:type="character" w:styleId="ListLabel85" w:customStyle="1">
    <w:name w:val="ListLabel 85"/>
    <w:qFormat/>
    <w:rPr>
      <w:rFonts w:cs="Wingdings"/>
    </w:rPr>
  </w:style>
  <w:style w:type="character" w:styleId="ListLabel86" w:customStyle="1">
    <w:name w:val="ListLabel 86"/>
    <w:qFormat/>
    <w:rPr>
      <w:rFonts w:cs="Symbol"/>
    </w:rPr>
  </w:style>
  <w:style w:type="character" w:styleId="ListLabel87" w:customStyle="1">
    <w:name w:val="ListLabel 87"/>
    <w:qFormat/>
    <w:rPr>
      <w:rFonts w:cs="Courier New"/>
    </w:rPr>
  </w:style>
  <w:style w:type="character" w:styleId="ListLabel88" w:customStyle="1">
    <w:name w:val="ListLabel 88"/>
    <w:qFormat/>
    <w:rPr>
      <w:rFonts w:cs="Wingdings"/>
    </w:rPr>
  </w:style>
  <w:style w:type="character" w:styleId="ListLabel89" w:customStyle="1">
    <w:name w:val="ListLabel 89"/>
    <w:qFormat/>
    <w:rPr>
      <w:rFonts w:ascii="Times New Roman" w:hAnsi="Times New Roman" w:cs="Symbol"/>
      <w:sz w:val="22"/>
    </w:rPr>
  </w:style>
  <w:style w:type="character" w:styleId="ListLabel90" w:customStyle="1">
    <w:name w:val="ListLabel 90"/>
    <w:qFormat/>
    <w:rPr>
      <w:rFonts w:cs="Courier New"/>
    </w:rPr>
  </w:style>
  <w:style w:type="character" w:styleId="ListLabel91" w:customStyle="1">
    <w:name w:val="ListLabel 91"/>
    <w:qFormat/>
    <w:rPr>
      <w:rFonts w:cs="Wingdings"/>
    </w:rPr>
  </w:style>
  <w:style w:type="character" w:styleId="ListLabel92" w:customStyle="1">
    <w:name w:val="ListLabel 92"/>
    <w:qFormat/>
    <w:rPr>
      <w:rFonts w:cs="Symbol"/>
    </w:rPr>
  </w:style>
  <w:style w:type="character" w:styleId="ListLabel93" w:customStyle="1">
    <w:name w:val="ListLabel 93"/>
    <w:qFormat/>
    <w:rPr>
      <w:rFonts w:cs="Courier New"/>
    </w:rPr>
  </w:style>
  <w:style w:type="character" w:styleId="ListLabel94" w:customStyle="1">
    <w:name w:val="ListLabel 94"/>
    <w:qFormat/>
    <w:rPr>
      <w:rFonts w:cs="Wingdings"/>
    </w:rPr>
  </w:style>
  <w:style w:type="character" w:styleId="ListLabel95" w:customStyle="1">
    <w:name w:val="ListLabel 95"/>
    <w:qFormat/>
    <w:rPr>
      <w:rFonts w:cs="Symbol"/>
    </w:rPr>
  </w:style>
  <w:style w:type="character" w:styleId="ListLabel96" w:customStyle="1">
    <w:name w:val="ListLabel 96"/>
    <w:qFormat/>
    <w:rPr>
      <w:rFonts w:cs="Courier New"/>
    </w:rPr>
  </w:style>
  <w:style w:type="character" w:styleId="ListLabel97" w:customStyle="1">
    <w:name w:val="ListLabel 97"/>
    <w:qFormat/>
    <w:rPr>
      <w:rFonts w:cs="Wingdings"/>
    </w:rPr>
  </w:style>
  <w:style w:type="character" w:styleId="ListLabel98" w:customStyle="1">
    <w:name w:val="ListLabel 98"/>
    <w:qFormat/>
    <w:rPr>
      <w:b/>
      <w:sz w:val="22"/>
    </w:rPr>
  </w:style>
  <w:style w:type="character" w:styleId="ListLabel99" w:customStyle="1">
    <w:name w:val="ListLabel 99"/>
    <w:qFormat/>
    <w:rPr>
      <w:rFonts w:ascii="Times New Roman" w:hAnsi="Times New Roman"/>
      <w:color w:val="000000"/>
      <w:sz w:val="22"/>
    </w:rPr>
  </w:style>
  <w:style w:type="character" w:styleId="ListLabel100" w:customStyle="1">
    <w:name w:val="ListLabel 100"/>
    <w:qFormat/>
    <w:rPr>
      <w:rFonts w:ascii="Times New Roman" w:hAnsi="Times New Roman" w:cs="Times New Roman"/>
      <w:sz w:val="22"/>
    </w:rPr>
  </w:style>
  <w:style w:type="character" w:styleId="ListLabel101" w:customStyle="1">
    <w:name w:val="ListLabel 101"/>
    <w:qFormat/>
    <w:rPr>
      <w:rFonts w:cs="Symbol"/>
      <w:sz w:val="22"/>
    </w:rPr>
  </w:style>
  <w:style w:type="character" w:styleId="ListLabel102" w:customStyle="1">
    <w:name w:val="ListLabel 102"/>
    <w:qFormat/>
    <w:rPr>
      <w:rFonts w:cs="Courier New"/>
    </w:rPr>
  </w:style>
  <w:style w:type="character" w:styleId="ListLabel103" w:customStyle="1">
    <w:name w:val="ListLabel 103"/>
    <w:qFormat/>
    <w:rPr>
      <w:rFonts w:cs="Wingdings"/>
      <w:sz w:val="22"/>
    </w:rPr>
  </w:style>
  <w:style w:type="character" w:styleId="ListLabel104" w:customStyle="1">
    <w:name w:val="ListLabel 104"/>
    <w:qFormat/>
    <w:rPr>
      <w:rFonts w:cs="Symbol"/>
    </w:rPr>
  </w:style>
  <w:style w:type="character" w:styleId="ListLabel105" w:customStyle="1">
    <w:name w:val="ListLabel 105"/>
    <w:qFormat/>
    <w:rPr>
      <w:rFonts w:cs="Courier New"/>
    </w:rPr>
  </w:style>
  <w:style w:type="character" w:styleId="ListLabel106" w:customStyle="1">
    <w:name w:val="ListLabel 106"/>
    <w:qFormat/>
    <w:rPr>
      <w:rFonts w:cs="Wingdings"/>
    </w:rPr>
  </w:style>
  <w:style w:type="character" w:styleId="ListLabel107" w:customStyle="1">
    <w:name w:val="ListLabel 107"/>
    <w:qFormat/>
    <w:rPr>
      <w:rFonts w:cs="Symbol"/>
    </w:rPr>
  </w:style>
  <w:style w:type="character" w:styleId="ListLabel108" w:customStyle="1">
    <w:name w:val="ListLabel 108"/>
    <w:qFormat/>
    <w:rPr>
      <w:rFonts w:cs="Courier New"/>
    </w:rPr>
  </w:style>
  <w:style w:type="character" w:styleId="ListLabel109" w:customStyle="1">
    <w:name w:val="ListLabel 109"/>
    <w:qFormat/>
    <w:rPr>
      <w:rFonts w:cs="Wingdings"/>
    </w:rPr>
  </w:style>
  <w:style w:type="character" w:styleId="ListLabel110" w:customStyle="1">
    <w:name w:val="ListLabel 110"/>
    <w:qFormat/>
    <w:rPr>
      <w:rFonts w:cs="Symbol"/>
      <w:sz w:val="22"/>
    </w:rPr>
  </w:style>
  <w:style w:type="character" w:styleId="ListLabel111" w:customStyle="1">
    <w:name w:val="ListLabel 11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12" w:customStyle="1">
    <w:name w:val="ListLabel 112"/>
    <w:qFormat/>
    <w:rPr>
      <w:bCs/>
      <w:color w:val="000000"/>
      <w:sz w:val="22"/>
      <w:szCs w:val="22"/>
      <w:highlight w:val="white"/>
      <w:lang w:eastAsia="en-US"/>
    </w:rPr>
  </w:style>
  <w:style w:type="character" w:styleId="ListLabel113" w:customStyle="1">
    <w:name w:val="ListLabel 113"/>
    <w:qFormat/>
    <w:rPr>
      <w:color w:val="000000"/>
      <w:highlight w:val="white"/>
    </w:rPr>
  </w:style>
  <w:style w:type="character" w:styleId="ListLabel114" w:customStyle="1">
    <w:name w:val="ListLabel 114"/>
    <w:qFormat/>
    <w:rPr>
      <w:color w:val="000000"/>
      <w:highlight w:val="white"/>
    </w:rPr>
  </w:style>
  <w:style w:type="character" w:styleId="ListLabel115" w:customStyle="1">
    <w:name w:val="ListLabel 115"/>
    <w:qFormat/>
    <w:rPr>
      <w:rFonts w:cs="Symbol"/>
      <w:b/>
      <w:sz w:val="22"/>
    </w:rPr>
  </w:style>
  <w:style w:type="character" w:styleId="ListLabel116" w:customStyle="1">
    <w:name w:val="ListLabel 116"/>
    <w:qFormat/>
    <w:rPr>
      <w:rFonts w:cs="Courier New"/>
    </w:rPr>
  </w:style>
  <w:style w:type="character" w:styleId="ListLabel117" w:customStyle="1">
    <w:name w:val="ListLabel 117"/>
    <w:qFormat/>
    <w:rPr>
      <w:rFonts w:cs="Wingdings"/>
    </w:rPr>
  </w:style>
  <w:style w:type="character" w:styleId="ListLabel118" w:customStyle="1">
    <w:name w:val="ListLabel 118"/>
    <w:qFormat/>
    <w:rPr>
      <w:rFonts w:cs="Symbol"/>
    </w:rPr>
  </w:style>
  <w:style w:type="character" w:styleId="ListLabel119" w:customStyle="1">
    <w:name w:val="ListLabel 119"/>
    <w:qFormat/>
    <w:rPr>
      <w:rFonts w:cs="Courier New"/>
    </w:rPr>
  </w:style>
  <w:style w:type="character" w:styleId="ListLabel120" w:customStyle="1">
    <w:name w:val="ListLabel 120"/>
    <w:qFormat/>
    <w:rPr>
      <w:rFonts w:cs="Wingdings"/>
    </w:rPr>
  </w:style>
  <w:style w:type="character" w:styleId="ListLabel121" w:customStyle="1">
    <w:name w:val="ListLabel 121"/>
    <w:qFormat/>
    <w:rPr>
      <w:rFonts w:cs="Symbol"/>
    </w:rPr>
  </w:style>
  <w:style w:type="character" w:styleId="ListLabel122" w:customStyle="1">
    <w:name w:val="ListLabel 122"/>
    <w:qFormat/>
    <w:rPr>
      <w:rFonts w:cs="Courier New"/>
    </w:rPr>
  </w:style>
  <w:style w:type="character" w:styleId="ListLabel123" w:customStyle="1">
    <w:name w:val="ListLabel 123"/>
    <w:qFormat/>
    <w:rPr>
      <w:rFonts w:cs="Wingdings"/>
    </w:rPr>
  </w:style>
  <w:style w:type="character" w:styleId="ListLabel124" w:customStyle="1">
    <w:name w:val="ListLabel 124"/>
    <w:qFormat/>
    <w:rPr>
      <w:rFonts w:ascii="Times New Roman" w:hAnsi="Times New Roman" w:cs="Symbol"/>
      <w:sz w:val="22"/>
    </w:rPr>
  </w:style>
  <w:style w:type="character" w:styleId="ListLabel125" w:customStyle="1">
    <w:name w:val="ListLabel 125"/>
    <w:qFormat/>
    <w:rPr>
      <w:rFonts w:cs="Courier New"/>
    </w:rPr>
  </w:style>
  <w:style w:type="character" w:styleId="ListLabel126" w:customStyle="1">
    <w:name w:val="ListLabel 126"/>
    <w:qFormat/>
    <w:rPr>
      <w:rFonts w:cs="Wingdings"/>
    </w:rPr>
  </w:style>
  <w:style w:type="character" w:styleId="ListLabel127" w:customStyle="1">
    <w:name w:val="ListLabel 127"/>
    <w:qFormat/>
    <w:rPr>
      <w:rFonts w:cs="Symbol"/>
    </w:rPr>
  </w:style>
  <w:style w:type="character" w:styleId="ListLabel128" w:customStyle="1">
    <w:name w:val="ListLabel 128"/>
    <w:qFormat/>
    <w:rPr>
      <w:rFonts w:cs="Courier New"/>
    </w:rPr>
  </w:style>
  <w:style w:type="character" w:styleId="ListLabel129" w:customStyle="1">
    <w:name w:val="ListLabel 129"/>
    <w:qFormat/>
    <w:rPr>
      <w:rFonts w:cs="Wingdings"/>
    </w:rPr>
  </w:style>
  <w:style w:type="character" w:styleId="ListLabel130" w:customStyle="1">
    <w:name w:val="ListLabel 130"/>
    <w:qFormat/>
    <w:rPr>
      <w:rFonts w:cs="Symbol"/>
    </w:rPr>
  </w:style>
  <w:style w:type="character" w:styleId="ListLabel131" w:customStyle="1">
    <w:name w:val="ListLabel 131"/>
    <w:qFormat/>
    <w:rPr>
      <w:rFonts w:cs="Courier New"/>
    </w:rPr>
  </w:style>
  <w:style w:type="character" w:styleId="ListLabel132" w:customStyle="1">
    <w:name w:val="ListLabel 132"/>
    <w:qFormat/>
    <w:rPr>
      <w:rFonts w:cs="Wingdings"/>
    </w:rPr>
  </w:style>
  <w:style w:type="character" w:styleId="ListLabel133" w:customStyle="1">
    <w:name w:val="ListLabel 133"/>
    <w:qFormat/>
    <w:rPr>
      <w:b/>
      <w:sz w:val="22"/>
    </w:rPr>
  </w:style>
  <w:style w:type="character" w:styleId="ListLabel134" w:customStyle="1">
    <w:name w:val="ListLabel 134"/>
    <w:qFormat/>
    <w:rPr>
      <w:rFonts w:ascii="Times New Roman" w:hAnsi="Times New Roman"/>
      <w:color w:val="000000"/>
      <w:sz w:val="22"/>
    </w:rPr>
  </w:style>
  <w:style w:type="character" w:styleId="ListLabel135" w:customStyle="1">
    <w:name w:val="ListLabel 135"/>
    <w:qFormat/>
    <w:rPr>
      <w:rFonts w:ascii="Times New Roman" w:hAnsi="Times New Roman" w:cs="Times New Roman"/>
      <w:sz w:val="22"/>
    </w:rPr>
  </w:style>
  <w:style w:type="character" w:styleId="ListLabel136" w:customStyle="1">
    <w:name w:val="ListLabel 136"/>
    <w:qFormat/>
    <w:rPr>
      <w:rFonts w:cs="Symbol"/>
      <w:sz w:val="22"/>
    </w:rPr>
  </w:style>
  <w:style w:type="character" w:styleId="ListLabel137" w:customStyle="1">
    <w:name w:val="ListLabel 137"/>
    <w:qFormat/>
    <w:rPr>
      <w:rFonts w:cs="Courier New"/>
    </w:rPr>
  </w:style>
  <w:style w:type="character" w:styleId="ListLabel138" w:customStyle="1">
    <w:name w:val="ListLabel 138"/>
    <w:qFormat/>
    <w:rPr>
      <w:rFonts w:cs="Wingdings"/>
      <w:sz w:val="22"/>
    </w:rPr>
  </w:style>
  <w:style w:type="character" w:styleId="ListLabel139" w:customStyle="1">
    <w:name w:val="ListLabel 139"/>
    <w:qFormat/>
    <w:rPr>
      <w:rFonts w:cs="Symbol"/>
    </w:rPr>
  </w:style>
  <w:style w:type="character" w:styleId="ListLabel140" w:customStyle="1">
    <w:name w:val="ListLabel 140"/>
    <w:qFormat/>
    <w:rPr>
      <w:rFonts w:cs="Courier New"/>
    </w:rPr>
  </w:style>
  <w:style w:type="character" w:styleId="ListLabel141" w:customStyle="1">
    <w:name w:val="ListLabel 141"/>
    <w:qFormat/>
    <w:rPr>
      <w:rFonts w:cs="Wingdings"/>
    </w:rPr>
  </w:style>
  <w:style w:type="character" w:styleId="ListLabel142" w:customStyle="1">
    <w:name w:val="ListLabel 142"/>
    <w:qFormat/>
    <w:rPr>
      <w:rFonts w:cs="Symbol"/>
    </w:rPr>
  </w:style>
  <w:style w:type="character" w:styleId="ListLabel143" w:customStyle="1">
    <w:name w:val="ListLabel 143"/>
    <w:qFormat/>
    <w:rPr>
      <w:rFonts w:cs="Courier New"/>
    </w:rPr>
  </w:style>
  <w:style w:type="character" w:styleId="ListLabel144" w:customStyle="1">
    <w:name w:val="ListLabel 144"/>
    <w:qFormat/>
    <w:rPr>
      <w:rFonts w:cs="Wingdings"/>
    </w:rPr>
  </w:style>
  <w:style w:type="character" w:styleId="ListLabel145" w:customStyle="1">
    <w:name w:val="ListLabel 145"/>
    <w:qFormat/>
    <w:rPr>
      <w:rFonts w:cs="Symbol"/>
      <w:sz w:val="22"/>
    </w:rPr>
  </w:style>
  <w:style w:type="character" w:styleId="ListLabel146" w:customStyle="1">
    <w:name w:val="ListLabel 14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47" w:customStyle="1">
    <w:name w:val="ListLabel 147"/>
    <w:qFormat/>
    <w:rPr>
      <w:bCs/>
      <w:color w:val="000000"/>
      <w:sz w:val="22"/>
      <w:szCs w:val="22"/>
      <w:highlight w:val="white"/>
      <w:lang w:eastAsia="en-US"/>
    </w:rPr>
  </w:style>
  <w:style w:type="character" w:styleId="ListLabel148" w:customStyle="1">
    <w:name w:val="ListLabel 148"/>
    <w:qFormat/>
    <w:rPr>
      <w:color w:val="000000"/>
      <w:highlight w:val="white"/>
    </w:rPr>
  </w:style>
  <w:style w:type="character" w:styleId="ListLabel149" w:customStyle="1">
    <w:name w:val="ListLabel 149"/>
    <w:qFormat/>
    <w:rPr>
      <w:color w:val="000000"/>
      <w:highlight w:val="white"/>
    </w:rPr>
  </w:style>
  <w:style w:type="character" w:styleId="ListLabel150" w:customStyle="1">
    <w:name w:val="ListLabel 150"/>
    <w:qFormat/>
    <w:rPr>
      <w:rFonts w:cs="Symbol"/>
      <w:b/>
      <w:sz w:val="22"/>
    </w:rPr>
  </w:style>
  <w:style w:type="character" w:styleId="ListLabel151" w:customStyle="1">
    <w:name w:val="ListLabel 151"/>
    <w:qFormat/>
    <w:rPr>
      <w:rFonts w:cs="Courier New"/>
    </w:rPr>
  </w:style>
  <w:style w:type="character" w:styleId="ListLabel152" w:customStyle="1">
    <w:name w:val="ListLabel 152"/>
    <w:qFormat/>
    <w:rPr>
      <w:rFonts w:cs="Wingdings"/>
    </w:rPr>
  </w:style>
  <w:style w:type="character" w:styleId="ListLabel153" w:customStyle="1">
    <w:name w:val="ListLabel 153"/>
    <w:qFormat/>
    <w:rPr>
      <w:rFonts w:cs="Symbol"/>
    </w:rPr>
  </w:style>
  <w:style w:type="character" w:styleId="ListLabel154" w:customStyle="1">
    <w:name w:val="ListLabel 154"/>
    <w:qFormat/>
    <w:rPr>
      <w:rFonts w:cs="Courier New"/>
    </w:rPr>
  </w:style>
  <w:style w:type="character" w:styleId="ListLabel155" w:customStyle="1">
    <w:name w:val="ListLabel 155"/>
    <w:qFormat/>
    <w:rPr>
      <w:rFonts w:cs="Wingdings"/>
    </w:rPr>
  </w:style>
  <w:style w:type="character" w:styleId="ListLabel156" w:customStyle="1">
    <w:name w:val="ListLabel 156"/>
    <w:qFormat/>
    <w:rPr>
      <w:rFonts w:cs="Symbol"/>
    </w:rPr>
  </w:style>
  <w:style w:type="character" w:styleId="ListLabel157" w:customStyle="1">
    <w:name w:val="ListLabel 157"/>
    <w:qFormat/>
    <w:rPr>
      <w:rFonts w:cs="Courier New"/>
    </w:rPr>
  </w:style>
  <w:style w:type="character" w:styleId="ListLabel158" w:customStyle="1">
    <w:name w:val="ListLabel 158"/>
    <w:qFormat/>
    <w:rPr>
      <w:rFonts w:cs="Wingdings"/>
    </w:rPr>
  </w:style>
  <w:style w:type="character" w:styleId="ListLabel159" w:customStyle="1">
    <w:name w:val="ListLabel 159"/>
    <w:qFormat/>
    <w:rPr>
      <w:rFonts w:ascii="Times New Roman" w:hAnsi="Times New Roman" w:cs="Symbol"/>
      <w:sz w:val="22"/>
    </w:rPr>
  </w:style>
  <w:style w:type="character" w:styleId="ListLabel160" w:customStyle="1">
    <w:name w:val="ListLabel 160"/>
    <w:qFormat/>
    <w:rPr>
      <w:rFonts w:cs="Courier New"/>
    </w:rPr>
  </w:style>
  <w:style w:type="character" w:styleId="ListLabel161" w:customStyle="1">
    <w:name w:val="ListLabel 161"/>
    <w:qFormat/>
    <w:rPr>
      <w:rFonts w:cs="Wingdings"/>
    </w:rPr>
  </w:style>
  <w:style w:type="character" w:styleId="ListLabel162" w:customStyle="1">
    <w:name w:val="ListLabel 162"/>
    <w:qFormat/>
    <w:rPr>
      <w:rFonts w:cs="Symbol"/>
    </w:rPr>
  </w:style>
  <w:style w:type="character" w:styleId="ListLabel163" w:customStyle="1">
    <w:name w:val="ListLabel 163"/>
    <w:qFormat/>
    <w:rPr>
      <w:rFonts w:cs="Courier New"/>
    </w:rPr>
  </w:style>
  <w:style w:type="character" w:styleId="ListLabel164" w:customStyle="1">
    <w:name w:val="ListLabel 164"/>
    <w:qFormat/>
    <w:rPr>
      <w:rFonts w:cs="Wingdings"/>
    </w:rPr>
  </w:style>
  <w:style w:type="character" w:styleId="ListLabel165" w:customStyle="1">
    <w:name w:val="ListLabel 165"/>
    <w:qFormat/>
    <w:rPr>
      <w:rFonts w:cs="Symbol"/>
    </w:rPr>
  </w:style>
  <w:style w:type="character" w:styleId="ListLabel166" w:customStyle="1">
    <w:name w:val="ListLabel 166"/>
    <w:qFormat/>
    <w:rPr>
      <w:rFonts w:cs="Courier New"/>
    </w:rPr>
  </w:style>
  <w:style w:type="character" w:styleId="ListLabel167" w:customStyle="1">
    <w:name w:val="ListLabel 167"/>
    <w:qFormat/>
    <w:rPr>
      <w:rFonts w:cs="Wingdings"/>
    </w:rPr>
  </w:style>
  <w:style w:type="character" w:styleId="ListLabel168" w:customStyle="1">
    <w:name w:val="ListLabel 168"/>
    <w:qFormat/>
    <w:rPr>
      <w:b/>
      <w:sz w:val="22"/>
    </w:rPr>
  </w:style>
  <w:style w:type="character" w:styleId="ListLabel169" w:customStyle="1">
    <w:name w:val="ListLabel 169"/>
    <w:qFormat/>
    <w:rPr>
      <w:rFonts w:ascii="Times New Roman" w:hAnsi="Times New Roman"/>
      <w:color w:val="000000"/>
      <w:sz w:val="22"/>
    </w:rPr>
  </w:style>
  <w:style w:type="character" w:styleId="ListLabel170" w:customStyle="1">
    <w:name w:val="ListLabel 170"/>
    <w:qFormat/>
    <w:rPr>
      <w:rFonts w:ascii="Times New Roman" w:hAnsi="Times New Roman" w:cs="Times New Roman"/>
      <w:sz w:val="22"/>
    </w:rPr>
  </w:style>
  <w:style w:type="character" w:styleId="ListLabel171" w:customStyle="1">
    <w:name w:val="ListLabel 171"/>
    <w:qFormat/>
    <w:rPr>
      <w:rFonts w:cs="Symbol"/>
      <w:sz w:val="22"/>
    </w:rPr>
  </w:style>
  <w:style w:type="character" w:styleId="ListLabel172" w:customStyle="1">
    <w:name w:val="ListLabel 172"/>
    <w:qFormat/>
    <w:rPr>
      <w:rFonts w:cs="Courier New"/>
    </w:rPr>
  </w:style>
  <w:style w:type="character" w:styleId="ListLabel173" w:customStyle="1">
    <w:name w:val="ListLabel 173"/>
    <w:qFormat/>
    <w:rPr>
      <w:rFonts w:cs="Wingdings"/>
      <w:sz w:val="22"/>
    </w:rPr>
  </w:style>
  <w:style w:type="character" w:styleId="ListLabel174" w:customStyle="1">
    <w:name w:val="ListLabel 174"/>
    <w:qFormat/>
    <w:rPr>
      <w:rFonts w:cs="Symbol"/>
    </w:rPr>
  </w:style>
  <w:style w:type="character" w:styleId="ListLabel175" w:customStyle="1">
    <w:name w:val="ListLabel 175"/>
    <w:qFormat/>
    <w:rPr>
      <w:rFonts w:cs="Courier New"/>
    </w:rPr>
  </w:style>
  <w:style w:type="character" w:styleId="ListLabel176" w:customStyle="1">
    <w:name w:val="ListLabel 176"/>
    <w:qFormat/>
    <w:rPr>
      <w:rFonts w:cs="Wingdings"/>
    </w:rPr>
  </w:style>
  <w:style w:type="character" w:styleId="ListLabel177" w:customStyle="1">
    <w:name w:val="ListLabel 177"/>
    <w:qFormat/>
    <w:rPr>
      <w:rFonts w:cs="Symbol"/>
    </w:rPr>
  </w:style>
  <w:style w:type="character" w:styleId="ListLabel178" w:customStyle="1">
    <w:name w:val="ListLabel 178"/>
    <w:qFormat/>
    <w:rPr>
      <w:rFonts w:cs="Courier New"/>
    </w:rPr>
  </w:style>
  <w:style w:type="character" w:styleId="ListLabel179" w:customStyle="1">
    <w:name w:val="ListLabel 179"/>
    <w:qFormat/>
    <w:rPr>
      <w:rFonts w:cs="Wingdings"/>
    </w:rPr>
  </w:style>
  <w:style w:type="character" w:styleId="ListLabel180" w:customStyle="1">
    <w:name w:val="ListLabel 180"/>
    <w:qFormat/>
    <w:rPr>
      <w:rFonts w:cs="Symbol"/>
      <w:sz w:val="22"/>
    </w:rPr>
  </w:style>
  <w:style w:type="character" w:styleId="ListLabel181" w:customStyle="1">
    <w:name w:val="ListLabel 18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82" w:customStyle="1">
    <w:name w:val="ListLabel 182"/>
    <w:qFormat/>
    <w:rPr>
      <w:bCs/>
      <w:color w:val="000000"/>
      <w:sz w:val="22"/>
      <w:szCs w:val="22"/>
      <w:highlight w:val="white"/>
      <w:lang w:eastAsia="en-US"/>
    </w:rPr>
  </w:style>
  <w:style w:type="character" w:styleId="ListLabel183" w:customStyle="1">
    <w:name w:val="ListLabel 183"/>
    <w:qFormat/>
    <w:rPr>
      <w:color w:val="000000"/>
      <w:highlight w:val="white"/>
    </w:rPr>
  </w:style>
  <w:style w:type="character" w:styleId="ListLabel184" w:customStyle="1">
    <w:name w:val="ListLabel 184"/>
    <w:qFormat/>
    <w:rPr>
      <w:color w:val="000000"/>
      <w:highlight w:val="white"/>
    </w:rPr>
  </w:style>
  <w:style w:type="character" w:styleId="ListLabel185" w:customStyle="1">
    <w:name w:val="ListLabel 185"/>
    <w:qFormat/>
    <w:rPr>
      <w:rFonts w:cs="Symbol"/>
      <w:b/>
      <w:sz w:val="22"/>
    </w:rPr>
  </w:style>
  <w:style w:type="character" w:styleId="ListLabel186" w:customStyle="1">
    <w:name w:val="ListLabel 186"/>
    <w:qFormat/>
    <w:rPr>
      <w:rFonts w:cs="Courier New"/>
    </w:rPr>
  </w:style>
  <w:style w:type="character" w:styleId="ListLabel187" w:customStyle="1">
    <w:name w:val="ListLabel 187"/>
    <w:qFormat/>
    <w:rPr>
      <w:rFonts w:cs="Wingdings"/>
    </w:rPr>
  </w:style>
  <w:style w:type="character" w:styleId="ListLabel188" w:customStyle="1">
    <w:name w:val="ListLabel 188"/>
    <w:qFormat/>
    <w:rPr>
      <w:rFonts w:cs="Symbol"/>
    </w:rPr>
  </w:style>
  <w:style w:type="character" w:styleId="ListLabel189" w:customStyle="1">
    <w:name w:val="ListLabel 189"/>
    <w:qFormat/>
    <w:rPr>
      <w:rFonts w:cs="Courier New"/>
    </w:rPr>
  </w:style>
  <w:style w:type="character" w:styleId="ListLabel190" w:customStyle="1">
    <w:name w:val="ListLabel 190"/>
    <w:qFormat/>
    <w:rPr>
      <w:rFonts w:cs="Wingdings"/>
    </w:rPr>
  </w:style>
  <w:style w:type="character" w:styleId="ListLabel191" w:customStyle="1">
    <w:name w:val="ListLabel 191"/>
    <w:qFormat/>
    <w:rPr>
      <w:rFonts w:cs="Symbol"/>
    </w:rPr>
  </w:style>
  <w:style w:type="character" w:styleId="ListLabel192" w:customStyle="1">
    <w:name w:val="ListLabel 192"/>
    <w:qFormat/>
    <w:rPr>
      <w:rFonts w:cs="Courier New"/>
    </w:rPr>
  </w:style>
  <w:style w:type="character" w:styleId="ListLabel193" w:customStyle="1">
    <w:name w:val="ListLabel 193"/>
    <w:qFormat/>
    <w:rPr>
      <w:rFonts w:cs="Wingdings"/>
    </w:rPr>
  </w:style>
  <w:style w:type="character" w:styleId="ListLabel194" w:customStyle="1">
    <w:name w:val="ListLabel 194"/>
    <w:qFormat/>
    <w:rPr>
      <w:rFonts w:ascii="Times New Roman" w:hAnsi="Times New Roman" w:cs="Symbol"/>
      <w:sz w:val="22"/>
    </w:rPr>
  </w:style>
  <w:style w:type="character" w:styleId="ListLabel195" w:customStyle="1">
    <w:name w:val="ListLabel 195"/>
    <w:qFormat/>
    <w:rPr>
      <w:rFonts w:cs="Courier New"/>
    </w:rPr>
  </w:style>
  <w:style w:type="character" w:styleId="ListLabel196" w:customStyle="1">
    <w:name w:val="ListLabel 196"/>
    <w:qFormat/>
    <w:rPr>
      <w:rFonts w:cs="Wingdings"/>
    </w:rPr>
  </w:style>
  <w:style w:type="character" w:styleId="ListLabel197" w:customStyle="1">
    <w:name w:val="ListLabel 197"/>
    <w:qFormat/>
    <w:rPr>
      <w:rFonts w:cs="Symbol"/>
    </w:rPr>
  </w:style>
  <w:style w:type="character" w:styleId="ListLabel198" w:customStyle="1">
    <w:name w:val="ListLabel 198"/>
    <w:qFormat/>
    <w:rPr>
      <w:rFonts w:cs="Courier New"/>
    </w:rPr>
  </w:style>
  <w:style w:type="character" w:styleId="ListLabel199" w:customStyle="1">
    <w:name w:val="ListLabel 199"/>
    <w:qFormat/>
    <w:rPr>
      <w:rFonts w:cs="Wingdings"/>
    </w:rPr>
  </w:style>
  <w:style w:type="character" w:styleId="ListLabel200" w:customStyle="1">
    <w:name w:val="ListLabel 200"/>
    <w:qFormat/>
    <w:rPr>
      <w:rFonts w:cs="Symbol"/>
    </w:rPr>
  </w:style>
  <w:style w:type="character" w:styleId="ListLabel201" w:customStyle="1">
    <w:name w:val="ListLabel 201"/>
    <w:qFormat/>
    <w:rPr>
      <w:rFonts w:cs="Courier New"/>
    </w:rPr>
  </w:style>
  <w:style w:type="character" w:styleId="ListLabel202" w:customStyle="1">
    <w:name w:val="ListLabel 202"/>
    <w:qFormat/>
    <w:rPr>
      <w:rFonts w:cs="Wingdings"/>
    </w:rPr>
  </w:style>
  <w:style w:type="character" w:styleId="ListLabel203" w:customStyle="1">
    <w:name w:val="ListLabel 203"/>
    <w:qFormat/>
    <w:rPr>
      <w:b/>
      <w:sz w:val="22"/>
    </w:rPr>
  </w:style>
  <w:style w:type="character" w:styleId="ListLabel204" w:customStyle="1">
    <w:name w:val="ListLabel 204"/>
    <w:qFormat/>
    <w:rPr>
      <w:rFonts w:ascii="Times New Roman" w:hAnsi="Times New Roman"/>
      <w:color w:val="000000"/>
      <w:sz w:val="22"/>
    </w:rPr>
  </w:style>
  <w:style w:type="character" w:styleId="ListLabel205" w:customStyle="1">
    <w:name w:val="ListLabel 205"/>
    <w:qFormat/>
    <w:rPr>
      <w:rFonts w:ascii="Times New Roman" w:hAnsi="Times New Roman" w:cs="Times New Roman"/>
      <w:sz w:val="22"/>
    </w:rPr>
  </w:style>
  <w:style w:type="character" w:styleId="ListLabel206" w:customStyle="1">
    <w:name w:val="ListLabel 206"/>
    <w:qFormat/>
    <w:rPr>
      <w:rFonts w:cs="Symbol"/>
      <w:sz w:val="22"/>
    </w:rPr>
  </w:style>
  <w:style w:type="character" w:styleId="ListLabel207" w:customStyle="1">
    <w:name w:val="ListLabel 207"/>
    <w:qFormat/>
    <w:rPr>
      <w:rFonts w:cs="Courier New"/>
    </w:rPr>
  </w:style>
  <w:style w:type="character" w:styleId="ListLabel208" w:customStyle="1">
    <w:name w:val="ListLabel 208"/>
    <w:qFormat/>
    <w:rPr>
      <w:rFonts w:cs="Wingdings"/>
      <w:sz w:val="22"/>
    </w:rPr>
  </w:style>
  <w:style w:type="character" w:styleId="ListLabel209" w:customStyle="1">
    <w:name w:val="ListLabel 209"/>
    <w:qFormat/>
    <w:rPr>
      <w:rFonts w:cs="Symbol"/>
    </w:rPr>
  </w:style>
  <w:style w:type="character" w:styleId="ListLabel210" w:customStyle="1">
    <w:name w:val="ListLabel 210"/>
    <w:qFormat/>
    <w:rPr>
      <w:rFonts w:cs="Courier New"/>
    </w:rPr>
  </w:style>
  <w:style w:type="character" w:styleId="ListLabel211" w:customStyle="1">
    <w:name w:val="ListLabel 211"/>
    <w:qFormat/>
    <w:rPr>
      <w:rFonts w:cs="Wingdings"/>
    </w:rPr>
  </w:style>
  <w:style w:type="character" w:styleId="ListLabel212" w:customStyle="1">
    <w:name w:val="ListLabel 212"/>
    <w:qFormat/>
    <w:rPr>
      <w:rFonts w:cs="Symbol"/>
    </w:rPr>
  </w:style>
  <w:style w:type="character" w:styleId="ListLabel213" w:customStyle="1">
    <w:name w:val="ListLabel 213"/>
    <w:qFormat/>
    <w:rPr>
      <w:rFonts w:cs="Courier New"/>
    </w:rPr>
  </w:style>
  <w:style w:type="character" w:styleId="ListLabel214" w:customStyle="1">
    <w:name w:val="ListLabel 214"/>
    <w:qFormat/>
    <w:rPr>
      <w:rFonts w:cs="Wingdings"/>
    </w:rPr>
  </w:style>
  <w:style w:type="character" w:styleId="ListLabel215" w:customStyle="1">
    <w:name w:val="ListLabel 215"/>
    <w:qFormat/>
    <w:rPr>
      <w:rFonts w:cs="Symbol"/>
      <w:sz w:val="22"/>
    </w:rPr>
  </w:style>
  <w:style w:type="character" w:styleId="ListLabel216" w:customStyle="1">
    <w:name w:val="ListLabel 21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17" w:customStyle="1">
    <w:name w:val="ListLabel 217"/>
    <w:qFormat/>
    <w:rPr>
      <w:bCs/>
      <w:color w:val="000000"/>
      <w:sz w:val="22"/>
      <w:szCs w:val="22"/>
      <w:highlight w:val="white"/>
      <w:lang w:eastAsia="en-US"/>
    </w:rPr>
  </w:style>
  <w:style w:type="character" w:styleId="ListLabel218" w:customStyle="1">
    <w:name w:val="ListLabel 218"/>
    <w:qFormat/>
    <w:rPr>
      <w:color w:val="000000"/>
      <w:highlight w:val="white"/>
    </w:rPr>
  </w:style>
  <w:style w:type="character" w:styleId="ListLabel219" w:customStyle="1">
    <w:name w:val="ListLabel 219"/>
    <w:qFormat/>
    <w:rPr>
      <w:color w:val="000000"/>
      <w:highlight w:val="white"/>
    </w:rPr>
  </w:style>
  <w:style w:type="character" w:styleId="ListLabel220" w:customStyle="1">
    <w:name w:val="ListLabel 220"/>
    <w:qFormat/>
    <w:rPr>
      <w:rFonts w:cs="Symbol"/>
      <w:b/>
      <w:sz w:val="22"/>
    </w:rPr>
  </w:style>
  <w:style w:type="character" w:styleId="ListLabel221" w:customStyle="1">
    <w:name w:val="ListLabel 221"/>
    <w:qFormat/>
    <w:rPr>
      <w:rFonts w:cs="Courier New"/>
    </w:rPr>
  </w:style>
  <w:style w:type="character" w:styleId="ListLabel222" w:customStyle="1">
    <w:name w:val="ListLabel 222"/>
    <w:qFormat/>
    <w:rPr>
      <w:rFonts w:cs="Wingdings"/>
    </w:rPr>
  </w:style>
  <w:style w:type="character" w:styleId="ListLabel223" w:customStyle="1">
    <w:name w:val="ListLabel 223"/>
    <w:qFormat/>
    <w:rPr>
      <w:rFonts w:cs="Symbol"/>
    </w:rPr>
  </w:style>
  <w:style w:type="character" w:styleId="ListLabel224" w:customStyle="1">
    <w:name w:val="ListLabel 224"/>
    <w:qFormat/>
    <w:rPr>
      <w:rFonts w:cs="Courier New"/>
    </w:rPr>
  </w:style>
  <w:style w:type="character" w:styleId="ListLabel225" w:customStyle="1">
    <w:name w:val="ListLabel 225"/>
    <w:qFormat/>
    <w:rPr>
      <w:rFonts w:cs="Wingdings"/>
    </w:rPr>
  </w:style>
  <w:style w:type="character" w:styleId="ListLabel226" w:customStyle="1">
    <w:name w:val="ListLabel 226"/>
    <w:qFormat/>
    <w:rPr>
      <w:rFonts w:cs="Symbol"/>
    </w:rPr>
  </w:style>
  <w:style w:type="character" w:styleId="ListLabel227" w:customStyle="1">
    <w:name w:val="ListLabel 227"/>
    <w:qFormat/>
    <w:rPr>
      <w:rFonts w:cs="Courier New"/>
    </w:rPr>
  </w:style>
  <w:style w:type="character" w:styleId="ListLabel228" w:customStyle="1">
    <w:name w:val="ListLabel 228"/>
    <w:qFormat/>
    <w:rPr>
      <w:rFonts w:cs="Wingdings"/>
    </w:rPr>
  </w:style>
  <w:style w:type="character" w:styleId="ListLabel229" w:customStyle="1">
    <w:name w:val="ListLabel 229"/>
    <w:qFormat/>
    <w:rPr>
      <w:rFonts w:ascii="Times New Roman" w:hAnsi="Times New Roman" w:cs="Symbol"/>
      <w:sz w:val="22"/>
    </w:rPr>
  </w:style>
  <w:style w:type="character" w:styleId="ListLabel230" w:customStyle="1">
    <w:name w:val="ListLabel 230"/>
    <w:qFormat/>
    <w:rPr>
      <w:rFonts w:cs="Courier New"/>
    </w:rPr>
  </w:style>
  <w:style w:type="character" w:styleId="ListLabel231" w:customStyle="1">
    <w:name w:val="ListLabel 231"/>
    <w:qFormat/>
    <w:rPr>
      <w:rFonts w:cs="Wingdings"/>
    </w:rPr>
  </w:style>
  <w:style w:type="character" w:styleId="ListLabel232" w:customStyle="1">
    <w:name w:val="ListLabel 232"/>
    <w:qFormat/>
    <w:rPr>
      <w:rFonts w:cs="Symbol"/>
    </w:rPr>
  </w:style>
  <w:style w:type="character" w:styleId="ListLabel233" w:customStyle="1">
    <w:name w:val="ListLabel 233"/>
    <w:qFormat/>
    <w:rPr>
      <w:rFonts w:cs="Courier New"/>
    </w:rPr>
  </w:style>
  <w:style w:type="character" w:styleId="ListLabel234" w:customStyle="1">
    <w:name w:val="ListLabel 234"/>
    <w:qFormat/>
    <w:rPr>
      <w:rFonts w:cs="Wingdings"/>
    </w:rPr>
  </w:style>
  <w:style w:type="character" w:styleId="ListLabel235" w:customStyle="1">
    <w:name w:val="ListLabel 235"/>
    <w:qFormat/>
    <w:rPr>
      <w:rFonts w:cs="Symbol"/>
    </w:rPr>
  </w:style>
  <w:style w:type="character" w:styleId="ListLabel236" w:customStyle="1">
    <w:name w:val="ListLabel 236"/>
    <w:qFormat/>
    <w:rPr>
      <w:rFonts w:cs="Courier New"/>
    </w:rPr>
  </w:style>
  <w:style w:type="character" w:styleId="ListLabel237" w:customStyle="1">
    <w:name w:val="ListLabel 237"/>
    <w:qFormat/>
    <w:rPr>
      <w:rFonts w:cs="Wingdings"/>
    </w:rPr>
  </w:style>
  <w:style w:type="character" w:styleId="ListLabel238" w:customStyle="1">
    <w:name w:val="ListLabel 238"/>
    <w:qFormat/>
    <w:rPr>
      <w:b/>
      <w:sz w:val="22"/>
    </w:rPr>
  </w:style>
  <w:style w:type="character" w:styleId="ListLabel239" w:customStyle="1">
    <w:name w:val="ListLabel 239"/>
    <w:qFormat/>
    <w:rPr>
      <w:rFonts w:ascii="Times New Roman" w:hAnsi="Times New Roman"/>
      <w:color w:val="000000"/>
      <w:sz w:val="22"/>
    </w:rPr>
  </w:style>
  <w:style w:type="character" w:styleId="ListLabel240" w:customStyle="1">
    <w:name w:val="ListLabel 240"/>
    <w:qFormat/>
    <w:rPr>
      <w:rFonts w:ascii="Times New Roman" w:hAnsi="Times New Roman" w:cs="Times New Roman"/>
      <w:color w:val="000000"/>
      <w:sz w:val="22"/>
    </w:rPr>
  </w:style>
  <w:style w:type="character" w:styleId="ListLabel241" w:customStyle="1">
    <w:name w:val="ListLabel 241"/>
    <w:qFormat/>
    <w:rPr>
      <w:rFonts w:cs="Symbol"/>
      <w:sz w:val="22"/>
    </w:rPr>
  </w:style>
  <w:style w:type="character" w:styleId="ListLabel242" w:customStyle="1">
    <w:name w:val="ListLabel 242"/>
    <w:qFormat/>
    <w:rPr>
      <w:rFonts w:cs="Courier New"/>
    </w:rPr>
  </w:style>
  <w:style w:type="character" w:styleId="ListLabel243" w:customStyle="1">
    <w:name w:val="ListLabel 243"/>
    <w:qFormat/>
    <w:rPr>
      <w:rFonts w:cs="Wingdings"/>
      <w:sz w:val="22"/>
    </w:rPr>
  </w:style>
  <w:style w:type="character" w:styleId="ListLabel244" w:customStyle="1">
    <w:name w:val="ListLabel 244"/>
    <w:qFormat/>
    <w:rPr>
      <w:rFonts w:cs="Symbol"/>
    </w:rPr>
  </w:style>
  <w:style w:type="character" w:styleId="ListLabel245" w:customStyle="1">
    <w:name w:val="ListLabel 245"/>
    <w:qFormat/>
    <w:rPr>
      <w:rFonts w:cs="Courier New"/>
    </w:rPr>
  </w:style>
  <w:style w:type="character" w:styleId="ListLabel246" w:customStyle="1">
    <w:name w:val="ListLabel 246"/>
    <w:qFormat/>
    <w:rPr>
      <w:rFonts w:cs="Wingdings"/>
    </w:rPr>
  </w:style>
  <w:style w:type="character" w:styleId="ListLabel247" w:customStyle="1">
    <w:name w:val="ListLabel 247"/>
    <w:qFormat/>
    <w:rPr>
      <w:rFonts w:cs="Symbol"/>
    </w:rPr>
  </w:style>
  <w:style w:type="character" w:styleId="ListLabel248" w:customStyle="1">
    <w:name w:val="ListLabel 248"/>
    <w:qFormat/>
    <w:rPr>
      <w:rFonts w:cs="Courier New"/>
    </w:rPr>
  </w:style>
  <w:style w:type="character" w:styleId="ListLabel249" w:customStyle="1">
    <w:name w:val="ListLabel 249"/>
    <w:qFormat/>
    <w:rPr>
      <w:rFonts w:cs="Wingdings"/>
    </w:rPr>
  </w:style>
  <w:style w:type="character" w:styleId="ListLabel250" w:customStyle="1">
    <w:name w:val="ListLabel 250"/>
    <w:qFormat/>
    <w:rPr>
      <w:rFonts w:cs="Symbol"/>
      <w:sz w:val="22"/>
    </w:rPr>
  </w:style>
  <w:style w:type="character" w:styleId="ListLabel251" w:customStyle="1">
    <w:name w:val="ListLabel 25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52" w:customStyle="1">
    <w:name w:val="ListLabel 252"/>
    <w:qFormat/>
    <w:rPr>
      <w:bCs/>
      <w:color w:val="000000"/>
      <w:sz w:val="22"/>
      <w:szCs w:val="22"/>
      <w:highlight w:val="white"/>
      <w:lang w:eastAsia="en-US"/>
    </w:rPr>
  </w:style>
  <w:style w:type="character" w:styleId="ListLabel253" w:customStyle="1">
    <w:name w:val="ListLabel 253"/>
    <w:qFormat/>
    <w:rPr>
      <w:color w:val="000000"/>
      <w:highlight w:val="white"/>
    </w:rPr>
  </w:style>
  <w:style w:type="character" w:styleId="ListLabel254" w:customStyle="1">
    <w:name w:val="ListLabel 254"/>
    <w:qFormat/>
    <w:rPr>
      <w:color w:val="000000"/>
      <w:highlight w:val="white"/>
    </w:rPr>
  </w:style>
  <w:style w:type="character" w:styleId="ListLabel255" w:customStyle="1">
    <w:name w:val="ListLabel 255"/>
    <w:qFormat/>
    <w:rPr>
      <w:rFonts w:cs="Symbol"/>
      <w:b/>
      <w:sz w:val="22"/>
    </w:rPr>
  </w:style>
  <w:style w:type="character" w:styleId="ListLabel256" w:customStyle="1">
    <w:name w:val="ListLabel 256"/>
    <w:qFormat/>
    <w:rPr>
      <w:rFonts w:cs="Courier New"/>
    </w:rPr>
  </w:style>
  <w:style w:type="character" w:styleId="ListLabel257" w:customStyle="1">
    <w:name w:val="ListLabel 257"/>
    <w:qFormat/>
    <w:rPr>
      <w:rFonts w:cs="Wingdings"/>
    </w:rPr>
  </w:style>
  <w:style w:type="character" w:styleId="ListLabel258" w:customStyle="1">
    <w:name w:val="ListLabel 258"/>
    <w:qFormat/>
    <w:rPr>
      <w:rFonts w:cs="Symbol"/>
    </w:rPr>
  </w:style>
  <w:style w:type="character" w:styleId="ListLabel259" w:customStyle="1">
    <w:name w:val="ListLabel 259"/>
    <w:qFormat/>
    <w:rPr>
      <w:rFonts w:cs="Courier New"/>
    </w:rPr>
  </w:style>
  <w:style w:type="character" w:styleId="ListLabel260" w:customStyle="1">
    <w:name w:val="ListLabel 260"/>
    <w:qFormat/>
    <w:rPr>
      <w:rFonts w:cs="Wingdings"/>
    </w:rPr>
  </w:style>
  <w:style w:type="character" w:styleId="ListLabel261" w:customStyle="1">
    <w:name w:val="ListLabel 261"/>
    <w:qFormat/>
    <w:rPr>
      <w:rFonts w:cs="Symbol"/>
    </w:rPr>
  </w:style>
  <w:style w:type="character" w:styleId="ListLabel262" w:customStyle="1">
    <w:name w:val="ListLabel 262"/>
    <w:qFormat/>
    <w:rPr>
      <w:rFonts w:cs="Courier New"/>
    </w:rPr>
  </w:style>
  <w:style w:type="character" w:styleId="ListLabel263" w:customStyle="1">
    <w:name w:val="ListLabel 263"/>
    <w:qFormat/>
    <w:rPr>
      <w:rFonts w:cs="Wingdings"/>
    </w:rPr>
  </w:style>
  <w:style w:type="character" w:styleId="ListLabel264" w:customStyle="1">
    <w:name w:val="ListLabel 264"/>
    <w:qFormat/>
    <w:rPr>
      <w:rFonts w:ascii="Times New Roman" w:hAnsi="Times New Roman" w:cs="Symbol"/>
      <w:sz w:val="22"/>
    </w:rPr>
  </w:style>
  <w:style w:type="character" w:styleId="ListLabel265" w:customStyle="1">
    <w:name w:val="ListLabel 265"/>
    <w:qFormat/>
    <w:rPr>
      <w:rFonts w:cs="Courier New"/>
    </w:rPr>
  </w:style>
  <w:style w:type="character" w:styleId="ListLabel266" w:customStyle="1">
    <w:name w:val="ListLabel 266"/>
    <w:qFormat/>
    <w:rPr>
      <w:rFonts w:cs="Wingdings"/>
    </w:rPr>
  </w:style>
  <w:style w:type="character" w:styleId="ListLabel267" w:customStyle="1">
    <w:name w:val="ListLabel 267"/>
    <w:qFormat/>
    <w:rPr>
      <w:rFonts w:cs="Symbol"/>
    </w:rPr>
  </w:style>
  <w:style w:type="character" w:styleId="ListLabel268" w:customStyle="1">
    <w:name w:val="ListLabel 268"/>
    <w:qFormat/>
    <w:rPr>
      <w:rFonts w:cs="Courier New"/>
    </w:rPr>
  </w:style>
  <w:style w:type="character" w:styleId="ListLabel269" w:customStyle="1">
    <w:name w:val="ListLabel 269"/>
    <w:qFormat/>
    <w:rPr>
      <w:rFonts w:cs="Wingdings"/>
    </w:rPr>
  </w:style>
  <w:style w:type="character" w:styleId="ListLabel270" w:customStyle="1">
    <w:name w:val="ListLabel 270"/>
    <w:qFormat/>
    <w:rPr>
      <w:rFonts w:cs="Symbol"/>
    </w:rPr>
  </w:style>
  <w:style w:type="character" w:styleId="ListLabel271" w:customStyle="1">
    <w:name w:val="ListLabel 271"/>
    <w:qFormat/>
    <w:rPr>
      <w:rFonts w:cs="Courier New"/>
    </w:rPr>
  </w:style>
  <w:style w:type="character" w:styleId="ListLabel272" w:customStyle="1">
    <w:name w:val="ListLabel 272"/>
    <w:qFormat/>
    <w:rPr>
      <w:rFonts w:cs="Wingdings"/>
    </w:rPr>
  </w:style>
  <w:style w:type="character" w:styleId="ListLabel273" w:customStyle="1">
    <w:name w:val="ListLabel 273"/>
    <w:qFormat/>
    <w:rPr>
      <w:b/>
      <w:sz w:val="22"/>
    </w:rPr>
  </w:style>
  <w:style w:type="character" w:styleId="ListLabel274" w:customStyle="1">
    <w:name w:val="ListLabel 274"/>
    <w:qFormat/>
    <w:rPr>
      <w:rFonts w:ascii="Times New Roman" w:hAnsi="Times New Roman"/>
      <w:color w:val="000000"/>
      <w:sz w:val="22"/>
    </w:rPr>
  </w:style>
  <w:style w:type="character" w:styleId="ListLabel275" w:customStyle="1">
    <w:name w:val="ListLabel 275"/>
    <w:qFormat/>
    <w:rPr>
      <w:rFonts w:ascii="Times New Roman" w:hAnsi="Times New Roman" w:cs="Times New Roman"/>
      <w:color w:val="000000"/>
      <w:sz w:val="22"/>
    </w:rPr>
  </w:style>
  <w:style w:type="character" w:styleId="ListLabel276" w:customStyle="1">
    <w:name w:val="ListLabel 276"/>
    <w:qFormat/>
    <w:rPr>
      <w:rFonts w:cs="Symbol"/>
      <w:sz w:val="22"/>
    </w:rPr>
  </w:style>
  <w:style w:type="character" w:styleId="ListLabel277" w:customStyle="1">
    <w:name w:val="ListLabel 277"/>
    <w:qFormat/>
    <w:rPr>
      <w:rFonts w:cs="Courier New"/>
    </w:rPr>
  </w:style>
  <w:style w:type="character" w:styleId="ListLabel278" w:customStyle="1">
    <w:name w:val="ListLabel 278"/>
    <w:qFormat/>
    <w:rPr>
      <w:rFonts w:cs="Wingdings"/>
      <w:sz w:val="22"/>
    </w:rPr>
  </w:style>
  <w:style w:type="character" w:styleId="ListLabel279" w:customStyle="1">
    <w:name w:val="ListLabel 279"/>
    <w:qFormat/>
    <w:rPr>
      <w:rFonts w:cs="Symbol"/>
    </w:rPr>
  </w:style>
  <w:style w:type="character" w:styleId="ListLabel280" w:customStyle="1">
    <w:name w:val="ListLabel 280"/>
    <w:qFormat/>
    <w:rPr>
      <w:rFonts w:cs="Courier New"/>
    </w:rPr>
  </w:style>
  <w:style w:type="character" w:styleId="ListLabel281" w:customStyle="1">
    <w:name w:val="ListLabel 281"/>
    <w:qFormat/>
    <w:rPr>
      <w:rFonts w:cs="Wingdings"/>
    </w:rPr>
  </w:style>
  <w:style w:type="character" w:styleId="ListLabel282" w:customStyle="1">
    <w:name w:val="ListLabel 282"/>
    <w:qFormat/>
    <w:rPr>
      <w:rFonts w:cs="Symbol"/>
    </w:rPr>
  </w:style>
  <w:style w:type="character" w:styleId="ListLabel283" w:customStyle="1">
    <w:name w:val="ListLabel 283"/>
    <w:qFormat/>
    <w:rPr>
      <w:rFonts w:cs="Courier New"/>
    </w:rPr>
  </w:style>
  <w:style w:type="character" w:styleId="ListLabel284" w:customStyle="1">
    <w:name w:val="ListLabel 284"/>
    <w:qFormat/>
    <w:rPr>
      <w:rFonts w:cs="Wingdings"/>
    </w:rPr>
  </w:style>
  <w:style w:type="character" w:styleId="ListLabel285" w:customStyle="1">
    <w:name w:val="ListLabel 285"/>
    <w:qFormat/>
    <w:rPr>
      <w:rFonts w:cs="Symbol"/>
      <w:sz w:val="22"/>
    </w:rPr>
  </w:style>
  <w:style w:type="character" w:styleId="ListLabel286" w:customStyle="1">
    <w:name w:val="ListLabel 28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87" w:customStyle="1">
    <w:name w:val="ListLabel 287"/>
    <w:qFormat/>
    <w:rPr>
      <w:bCs/>
      <w:color w:val="000000"/>
      <w:sz w:val="22"/>
      <w:szCs w:val="22"/>
      <w:highlight w:val="white"/>
      <w:lang w:eastAsia="en-US"/>
    </w:rPr>
  </w:style>
  <w:style w:type="character" w:styleId="ListLabel288" w:customStyle="1">
    <w:name w:val="ListLabel 288"/>
    <w:qFormat/>
    <w:rPr>
      <w:color w:val="000000"/>
      <w:highlight w:val="white"/>
    </w:rPr>
  </w:style>
  <w:style w:type="character" w:styleId="ListLabel289" w:customStyle="1">
    <w:name w:val="ListLabel 289"/>
    <w:qFormat/>
    <w:rPr>
      <w:color w:val="000000"/>
      <w:highlight w:val="white"/>
    </w:rPr>
  </w:style>
  <w:style w:type="character" w:styleId="ListLabel290" w:customStyle="1">
    <w:name w:val="ListLabel 290"/>
    <w:qFormat/>
    <w:rPr>
      <w:rFonts w:cs="Symbol"/>
      <w:b/>
      <w:sz w:val="22"/>
    </w:rPr>
  </w:style>
  <w:style w:type="character" w:styleId="ListLabel291" w:customStyle="1">
    <w:name w:val="ListLabel 291"/>
    <w:qFormat/>
    <w:rPr>
      <w:rFonts w:cs="Courier New"/>
    </w:rPr>
  </w:style>
  <w:style w:type="character" w:styleId="ListLabel292" w:customStyle="1">
    <w:name w:val="ListLabel 292"/>
    <w:qFormat/>
    <w:rPr>
      <w:rFonts w:cs="Wingdings"/>
    </w:rPr>
  </w:style>
  <w:style w:type="character" w:styleId="ListLabel293" w:customStyle="1">
    <w:name w:val="ListLabel 293"/>
    <w:qFormat/>
    <w:rPr>
      <w:rFonts w:cs="Symbol"/>
    </w:rPr>
  </w:style>
  <w:style w:type="character" w:styleId="ListLabel294" w:customStyle="1">
    <w:name w:val="ListLabel 294"/>
    <w:qFormat/>
    <w:rPr>
      <w:rFonts w:cs="Courier New"/>
    </w:rPr>
  </w:style>
  <w:style w:type="character" w:styleId="ListLabel295" w:customStyle="1">
    <w:name w:val="ListLabel 295"/>
    <w:qFormat/>
    <w:rPr>
      <w:rFonts w:cs="Wingdings"/>
    </w:rPr>
  </w:style>
  <w:style w:type="character" w:styleId="ListLabel296" w:customStyle="1">
    <w:name w:val="ListLabel 296"/>
    <w:qFormat/>
    <w:rPr>
      <w:rFonts w:cs="Symbol"/>
    </w:rPr>
  </w:style>
  <w:style w:type="character" w:styleId="ListLabel297" w:customStyle="1">
    <w:name w:val="ListLabel 297"/>
    <w:qFormat/>
    <w:rPr>
      <w:rFonts w:cs="Courier New"/>
    </w:rPr>
  </w:style>
  <w:style w:type="character" w:styleId="ListLabel298" w:customStyle="1">
    <w:name w:val="ListLabel 298"/>
    <w:qFormat/>
    <w:rPr>
      <w:rFonts w:cs="Wingdings"/>
    </w:rPr>
  </w:style>
  <w:style w:type="character" w:styleId="ListLabel299" w:customStyle="1">
    <w:name w:val="ListLabel 299"/>
    <w:qFormat/>
    <w:rPr>
      <w:rFonts w:ascii="Times New Roman" w:hAnsi="Times New Roman" w:cs="Symbol"/>
      <w:sz w:val="22"/>
    </w:rPr>
  </w:style>
  <w:style w:type="character" w:styleId="ListLabel300" w:customStyle="1">
    <w:name w:val="ListLabel 300"/>
    <w:qFormat/>
    <w:rPr>
      <w:rFonts w:cs="Courier New"/>
    </w:rPr>
  </w:style>
  <w:style w:type="character" w:styleId="ListLabel301" w:customStyle="1">
    <w:name w:val="ListLabel 301"/>
    <w:qFormat/>
    <w:rPr>
      <w:rFonts w:cs="Wingdings"/>
    </w:rPr>
  </w:style>
  <w:style w:type="character" w:styleId="ListLabel302" w:customStyle="1">
    <w:name w:val="ListLabel 302"/>
    <w:qFormat/>
    <w:rPr>
      <w:rFonts w:cs="Symbol"/>
    </w:rPr>
  </w:style>
  <w:style w:type="character" w:styleId="ListLabel303" w:customStyle="1">
    <w:name w:val="ListLabel 303"/>
    <w:qFormat/>
    <w:rPr>
      <w:rFonts w:cs="Courier New"/>
    </w:rPr>
  </w:style>
  <w:style w:type="character" w:styleId="ListLabel304" w:customStyle="1">
    <w:name w:val="ListLabel 304"/>
    <w:qFormat/>
    <w:rPr>
      <w:rFonts w:cs="Wingdings"/>
    </w:rPr>
  </w:style>
  <w:style w:type="character" w:styleId="ListLabel305" w:customStyle="1">
    <w:name w:val="ListLabel 305"/>
    <w:qFormat/>
    <w:rPr>
      <w:rFonts w:cs="Symbol"/>
    </w:rPr>
  </w:style>
  <w:style w:type="character" w:styleId="ListLabel306" w:customStyle="1">
    <w:name w:val="ListLabel 306"/>
    <w:qFormat/>
    <w:rPr>
      <w:rFonts w:cs="Courier New"/>
    </w:rPr>
  </w:style>
  <w:style w:type="character" w:styleId="ListLabel307" w:customStyle="1">
    <w:name w:val="ListLabel 307"/>
    <w:qFormat/>
    <w:rPr>
      <w:rFonts w:cs="Wingdings"/>
    </w:rPr>
  </w:style>
  <w:style w:type="character" w:styleId="ListLabel308" w:customStyle="1">
    <w:name w:val="ListLabel 308"/>
    <w:qFormat/>
    <w:rPr>
      <w:b/>
      <w:sz w:val="22"/>
    </w:rPr>
  </w:style>
  <w:style w:type="character" w:styleId="ListLabel309" w:customStyle="1">
    <w:name w:val="ListLabel 309"/>
    <w:qFormat/>
    <w:rPr>
      <w:rFonts w:ascii="Times New Roman" w:hAnsi="Times New Roman"/>
      <w:color w:val="000000"/>
      <w:sz w:val="22"/>
    </w:rPr>
  </w:style>
  <w:style w:type="character" w:styleId="ListLabel310" w:customStyle="1">
    <w:name w:val="ListLabel 310"/>
    <w:qFormat/>
    <w:rPr>
      <w:rFonts w:ascii="Times New Roman" w:hAnsi="Times New Roman" w:cs="Times New Roman"/>
      <w:color w:val="000000"/>
      <w:sz w:val="22"/>
    </w:rPr>
  </w:style>
  <w:style w:type="character" w:styleId="ListLabel311" w:customStyle="1">
    <w:name w:val="ListLabel 311"/>
    <w:qFormat/>
    <w:rPr>
      <w:rFonts w:cs="Symbol"/>
      <w:sz w:val="22"/>
    </w:rPr>
  </w:style>
  <w:style w:type="character" w:styleId="ListLabel312" w:customStyle="1">
    <w:name w:val="ListLabel 312"/>
    <w:qFormat/>
    <w:rPr>
      <w:rFonts w:cs="Courier New"/>
    </w:rPr>
  </w:style>
  <w:style w:type="character" w:styleId="ListLabel313" w:customStyle="1">
    <w:name w:val="ListLabel 313"/>
    <w:qFormat/>
    <w:rPr>
      <w:rFonts w:cs="Wingdings"/>
      <w:sz w:val="22"/>
    </w:rPr>
  </w:style>
  <w:style w:type="character" w:styleId="ListLabel314" w:customStyle="1">
    <w:name w:val="ListLabel 314"/>
    <w:qFormat/>
    <w:rPr>
      <w:rFonts w:cs="Symbol"/>
    </w:rPr>
  </w:style>
  <w:style w:type="character" w:styleId="ListLabel315" w:customStyle="1">
    <w:name w:val="ListLabel 315"/>
    <w:qFormat/>
    <w:rPr>
      <w:rFonts w:cs="Courier New"/>
    </w:rPr>
  </w:style>
  <w:style w:type="character" w:styleId="ListLabel316" w:customStyle="1">
    <w:name w:val="ListLabel 316"/>
    <w:qFormat/>
    <w:rPr>
      <w:rFonts w:cs="Wingdings"/>
    </w:rPr>
  </w:style>
  <w:style w:type="character" w:styleId="ListLabel317" w:customStyle="1">
    <w:name w:val="ListLabel 317"/>
    <w:qFormat/>
    <w:rPr>
      <w:rFonts w:cs="Symbol"/>
    </w:rPr>
  </w:style>
  <w:style w:type="character" w:styleId="ListLabel318" w:customStyle="1">
    <w:name w:val="ListLabel 318"/>
    <w:qFormat/>
    <w:rPr>
      <w:rFonts w:cs="Courier New"/>
    </w:rPr>
  </w:style>
  <w:style w:type="character" w:styleId="ListLabel319" w:customStyle="1">
    <w:name w:val="ListLabel 319"/>
    <w:qFormat/>
    <w:rPr>
      <w:rFonts w:cs="Wingdings"/>
    </w:rPr>
  </w:style>
  <w:style w:type="character" w:styleId="ListLabel320" w:customStyle="1">
    <w:name w:val="ListLabel 320"/>
    <w:qFormat/>
    <w:rPr>
      <w:rFonts w:cs="Symbol"/>
      <w:sz w:val="22"/>
    </w:rPr>
  </w:style>
  <w:style w:type="character" w:styleId="ListLabel321" w:customStyle="1">
    <w:name w:val="ListLabel 321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322" w:customStyle="1">
    <w:name w:val="ListLabel 322"/>
    <w:qFormat/>
    <w:rPr>
      <w:bCs/>
      <w:color w:val="000000"/>
      <w:sz w:val="22"/>
      <w:szCs w:val="22"/>
      <w:highlight w:val="white"/>
      <w:lang w:eastAsia="en-US"/>
    </w:rPr>
  </w:style>
  <w:style w:type="character" w:styleId="ListLabel323" w:customStyle="1">
    <w:name w:val="ListLabel 323"/>
    <w:qFormat/>
    <w:rPr>
      <w:color w:val="000000"/>
      <w:highlight w:val="white"/>
    </w:rPr>
  </w:style>
  <w:style w:type="character" w:styleId="ListLabel324" w:customStyle="1">
    <w:name w:val="ListLabel 324"/>
    <w:qFormat/>
    <w:rPr>
      <w:color w:val="000000"/>
      <w:highlight w:val="white"/>
    </w:rPr>
  </w:style>
  <w:style w:type="character" w:styleId="ListLabel325" w:customStyle="1">
    <w:name w:val="ListLabel 325"/>
    <w:qFormat/>
    <w:rPr>
      <w:rFonts w:cs="Symbol"/>
      <w:b/>
      <w:sz w:val="22"/>
    </w:rPr>
  </w:style>
  <w:style w:type="character" w:styleId="ListLabel326" w:customStyle="1">
    <w:name w:val="ListLabel 326"/>
    <w:qFormat/>
    <w:rPr>
      <w:rFonts w:cs="Courier New"/>
    </w:rPr>
  </w:style>
  <w:style w:type="character" w:styleId="ListLabel327" w:customStyle="1">
    <w:name w:val="ListLabel 327"/>
    <w:qFormat/>
    <w:rPr>
      <w:rFonts w:cs="Wingdings"/>
    </w:rPr>
  </w:style>
  <w:style w:type="character" w:styleId="ListLabel328" w:customStyle="1">
    <w:name w:val="ListLabel 328"/>
    <w:qFormat/>
    <w:rPr>
      <w:rFonts w:cs="Symbol"/>
    </w:rPr>
  </w:style>
  <w:style w:type="character" w:styleId="ListLabel329" w:customStyle="1">
    <w:name w:val="ListLabel 329"/>
    <w:qFormat/>
    <w:rPr>
      <w:rFonts w:cs="Courier New"/>
    </w:rPr>
  </w:style>
  <w:style w:type="character" w:styleId="ListLabel330" w:customStyle="1">
    <w:name w:val="ListLabel 330"/>
    <w:qFormat/>
    <w:rPr>
      <w:rFonts w:cs="Wingdings"/>
    </w:rPr>
  </w:style>
  <w:style w:type="character" w:styleId="ListLabel331" w:customStyle="1">
    <w:name w:val="ListLabel 331"/>
    <w:qFormat/>
    <w:rPr>
      <w:rFonts w:cs="Symbol"/>
    </w:rPr>
  </w:style>
  <w:style w:type="character" w:styleId="ListLabel332" w:customStyle="1">
    <w:name w:val="ListLabel 332"/>
    <w:qFormat/>
    <w:rPr>
      <w:rFonts w:cs="Courier New"/>
    </w:rPr>
  </w:style>
  <w:style w:type="character" w:styleId="ListLabel333" w:customStyle="1">
    <w:name w:val="ListLabel 333"/>
    <w:qFormat/>
    <w:rPr>
      <w:rFonts w:cs="Wingdings"/>
    </w:rPr>
  </w:style>
  <w:style w:type="character" w:styleId="ListLabel334" w:customStyle="1">
    <w:name w:val="ListLabel 334"/>
    <w:qFormat/>
    <w:rPr>
      <w:rFonts w:ascii="Times New Roman" w:hAnsi="Times New Roman" w:cs="Symbol"/>
      <w:sz w:val="22"/>
    </w:rPr>
  </w:style>
  <w:style w:type="character" w:styleId="ListLabel335" w:customStyle="1">
    <w:name w:val="ListLabel 335"/>
    <w:qFormat/>
    <w:rPr>
      <w:rFonts w:cs="Courier New"/>
    </w:rPr>
  </w:style>
  <w:style w:type="character" w:styleId="ListLabel336" w:customStyle="1">
    <w:name w:val="ListLabel 336"/>
    <w:qFormat/>
    <w:rPr>
      <w:rFonts w:cs="Wingdings"/>
    </w:rPr>
  </w:style>
  <w:style w:type="character" w:styleId="ListLabel337" w:customStyle="1">
    <w:name w:val="ListLabel 337"/>
    <w:qFormat/>
    <w:rPr>
      <w:rFonts w:cs="Symbol"/>
    </w:rPr>
  </w:style>
  <w:style w:type="character" w:styleId="ListLabel338" w:customStyle="1">
    <w:name w:val="ListLabel 338"/>
    <w:qFormat/>
    <w:rPr>
      <w:rFonts w:cs="Courier New"/>
    </w:rPr>
  </w:style>
  <w:style w:type="character" w:styleId="ListLabel339" w:customStyle="1">
    <w:name w:val="ListLabel 339"/>
    <w:qFormat/>
    <w:rPr>
      <w:rFonts w:cs="Wingdings"/>
    </w:rPr>
  </w:style>
  <w:style w:type="character" w:styleId="ListLabel340" w:customStyle="1">
    <w:name w:val="ListLabel 340"/>
    <w:qFormat/>
    <w:rPr>
      <w:rFonts w:cs="Symbol"/>
    </w:rPr>
  </w:style>
  <w:style w:type="character" w:styleId="ListLabel341" w:customStyle="1">
    <w:name w:val="ListLabel 341"/>
    <w:qFormat/>
    <w:rPr>
      <w:rFonts w:cs="Courier New"/>
    </w:rPr>
  </w:style>
  <w:style w:type="character" w:styleId="ListLabel342" w:customStyle="1">
    <w:name w:val="ListLabel 342"/>
    <w:qFormat/>
    <w:rPr>
      <w:rFonts w:cs="Wingdings"/>
    </w:rPr>
  </w:style>
  <w:style w:type="character" w:styleId="ListLabel343" w:customStyle="1">
    <w:name w:val="ListLabel 343"/>
    <w:qFormat/>
    <w:rPr>
      <w:b/>
      <w:sz w:val="22"/>
    </w:rPr>
  </w:style>
  <w:style w:type="character" w:styleId="ListLabel344" w:customStyle="1">
    <w:name w:val="ListLabel 344"/>
    <w:qFormat/>
    <w:rPr>
      <w:rFonts w:ascii="Times New Roman" w:hAnsi="Times New Roman"/>
      <w:color w:val="000000"/>
      <w:sz w:val="22"/>
    </w:rPr>
  </w:style>
  <w:style w:type="character" w:styleId="ListLabel345" w:customStyle="1">
    <w:name w:val="ListLabel 345"/>
    <w:qFormat/>
    <w:rPr>
      <w:rFonts w:ascii="Times New Roman" w:hAnsi="Times New Roman" w:cs="Times New Roman"/>
      <w:color w:val="000000"/>
      <w:sz w:val="22"/>
    </w:rPr>
  </w:style>
  <w:style w:type="character" w:styleId="ListLabel346" w:customStyle="1">
    <w:name w:val="ListLabel 346"/>
    <w:qFormat/>
    <w:rPr>
      <w:rFonts w:cs="Symbol"/>
      <w:sz w:val="22"/>
    </w:rPr>
  </w:style>
  <w:style w:type="character" w:styleId="ListLabel347" w:customStyle="1">
    <w:name w:val="ListLabel 347"/>
    <w:qFormat/>
    <w:rPr>
      <w:rFonts w:cs="Courier New"/>
    </w:rPr>
  </w:style>
  <w:style w:type="character" w:styleId="ListLabel348" w:customStyle="1">
    <w:name w:val="ListLabel 348"/>
    <w:qFormat/>
    <w:rPr>
      <w:rFonts w:cs="Wingdings"/>
      <w:sz w:val="22"/>
    </w:rPr>
  </w:style>
  <w:style w:type="character" w:styleId="ListLabel349" w:customStyle="1">
    <w:name w:val="ListLabel 349"/>
    <w:qFormat/>
    <w:rPr>
      <w:rFonts w:cs="Symbol"/>
    </w:rPr>
  </w:style>
  <w:style w:type="character" w:styleId="ListLabel350" w:customStyle="1">
    <w:name w:val="ListLabel 350"/>
    <w:qFormat/>
    <w:rPr>
      <w:rFonts w:cs="Courier New"/>
    </w:rPr>
  </w:style>
  <w:style w:type="character" w:styleId="ListLabel351" w:customStyle="1">
    <w:name w:val="ListLabel 351"/>
    <w:qFormat/>
    <w:rPr>
      <w:rFonts w:cs="Wingdings"/>
    </w:rPr>
  </w:style>
  <w:style w:type="character" w:styleId="ListLabel352" w:customStyle="1">
    <w:name w:val="ListLabel 352"/>
    <w:qFormat/>
    <w:rPr>
      <w:rFonts w:cs="Symbol"/>
    </w:rPr>
  </w:style>
  <w:style w:type="character" w:styleId="ListLabel353" w:customStyle="1">
    <w:name w:val="ListLabel 353"/>
    <w:qFormat/>
    <w:rPr>
      <w:rFonts w:cs="Courier New"/>
    </w:rPr>
  </w:style>
  <w:style w:type="character" w:styleId="ListLabel354" w:customStyle="1">
    <w:name w:val="ListLabel 354"/>
    <w:qFormat/>
    <w:rPr>
      <w:rFonts w:cs="Wingdings"/>
    </w:rPr>
  </w:style>
  <w:style w:type="character" w:styleId="ListLabel355" w:customStyle="1">
    <w:name w:val="ListLabel 355"/>
    <w:qFormat/>
    <w:rPr>
      <w:rFonts w:cs="Symbol"/>
      <w:sz w:val="22"/>
    </w:rPr>
  </w:style>
  <w:style w:type="character" w:styleId="ListLabel356" w:customStyle="1">
    <w:name w:val="ListLabel 356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357" w:customStyle="1">
    <w:name w:val="ListLabel 357"/>
    <w:qFormat/>
    <w:rPr>
      <w:bCs/>
      <w:color w:val="000000"/>
      <w:sz w:val="22"/>
      <w:szCs w:val="22"/>
      <w:highlight w:val="white"/>
      <w:lang w:eastAsia="en-US"/>
    </w:rPr>
  </w:style>
  <w:style w:type="character" w:styleId="ListLabel358" w:customStyle="1">
    <w:name w:val="ListLabel 358"/>
    <w:qFormat/>
    <w:rPr>
      <w:color w:val="000000"/>
      <w:highlight w:val="white"/>
    </w:rPr>
  </w:style>
  <w:style w:type="character" w:styleId="ListLabel359" w:customStyle="1">
    <w:name w:val="ListLabel 359"/>
    <w:qFormat/>
    <w:rPr>
      <w:color w:val="000000"/>
      <w:highlight w:val="white"/>
    </w:rPr>
  </w:style>
  <w:style w:type="character" w:styleId="ListLabel360" w:customStyle="1">
    <w:name w:val="ListLabel 360"/>
    <w:qFormat/>
    <w:rPr>
      <w:rFonts w:cs="Symbol"/>
      <w:b/>
      <w:sz w:val="22"/>
    </w:rPr>
  </w:style>
  <w:style w:type="character" w:styleId="ListLabel361" w:customStyle="1">
    <w:name w:val="ListLabel 361"/>
    <w:qFormat/>
    <w:rPr>
      <w:rFonts w:cs="Courier New"/>
    </w:rPr>
  </w:style>
  <w:style w:type="character" w:styleId="ListLabel362" w:customStyle="1">
    <w:name w:val="ListLabel 362"/>
    <w:qFormat/>
    <w:rPr>
      <w:rFonts w:cs="Wingdings"/>
    </w:rPr>
  </w:style>
  <w:style w:type="character" w:styleId="ListLabel363" w:customStyle="1">
    <w:name w:val="ListLabel 363"/>
    <w:qFormat/>
    <w:rPr>
      <w:rFonts w:cs="Symbol"/>
    </w:rPr>
  </w:style>
  <w:style w:type="character" w:styleId="ListLabel364" w:customStyle="1">
    <w:name w:val="ListLabel 364"/>
    <w:qFormat/>
    <w:rPr>
      <w:rFonts w:cs="Courier New"/>
    </w:rPr>
  </w:style>
  <w:style w:type="character" w:styleId="ListLabel365" w:customStyle="1">
    <w:name w:val="ListLabel 365"/>
    <w:qFormat/>
    <w:rPr>
      <w:rFonts w:cs="Wingdings"/>
    </w:rPr>
  </w:style>
  <w:style w:type="character" w:styleId="ListLabel366" w:customStyle="1">
    <w:name w:val="ListLabel 366"/>
    <w:qFormat/>
    <w:rPr>
      <w:rFonts w:cs="Symbol"/>
    </w:rPr>
  </w:style>
  <w:style w:type="character" w:styleId="ListLabel367" w:customStyle="1">
    <w:name w:val="ListLabel 367"/>
    <w:qFormat/>
    <w:rPr>
      <w:rFonts w:cs="Courier New"/>
    </w:rPr>
  </w:style>
  <w:style w:type="character" w:styleId="ListLabel368" w:customStyle="1">
    <w:name w:val="ListLabel 368"/>
    <w:qFormat/>
    <w:rPr>
      <w:rFonts w:cs="Wingdings"/>
    </w:rPr>
  </w:style>
  <w:style w:type="character" w:styleId="ListLabel369" w:customStyle="1">
    <w:name w:val="ListLabel 369"/>
    <w:qFormat/>
    <w:rPr>
      <w:rFonts w:ascii="Times New Roman" w:hAnsi="Times New Roman" w:cs="Symbol"/>
      <w:sz w:val="22"/>
    </w:rPr>
  </w:style>
  <w:style w:type="character" w:styleId="ListLabel370" w:customStyle="1">
    <w:name w:val="ListLabel 370"/>
    <w:qFormat/>
    <w:rPr>
      <w:rFonts w:cs="Courier New"/>
    </w:rPr>
  </w:style>
  <w:style w:type="character" w:styleId="ListLabel371" w:customStyle="1">
    <w:name w:val="ListLabel 371"/>
    <w:qFormat/>
    <w:rPr>
      <w:rFonts w:cs="Wingdings"/>
    </w:rPr>
  </w:style>
  <w:style w:type="character" w:styleId="ListLabel372" w:customStyle="1">
    <w:name w:val="ListLabel 372"/>
    <w:qFormat/>
    <w:rPr>
      <w:rFonts w:cs="Symbol"/>
    </w:rPr>
  </w:style>
  <w:style w:type="character" w:styleId="ListLabel373" w:customStyle="1">
    <w:name w:val="ListLabel 373"/>
    <w:qFormat/>
    <w:rPr>
      <w:rFonts w:cs="Courier New"/>
    </w:rPr>
  </w:style>
  <w:style w:type="character" w:styleId="ListLabel374" w:customStyle="1">
    <w:name w:val="ListLabel 374"/>
    <w:qFormat/>
    <w:rPr>
      <w:rFonts w:cs="Wingdings"/>
    </w:rPr>
  </w:style>
  <w:style w:type="character" w:styleId="ListLabel375" w:customStyle="1">
    <w:name w:val="ListLabel 375"/>
    <w:qFormat/>
    <w:rPr>
      <w:rFonts w:cs="Symbol"/>
    </w:rPr>
  </w:style>
  <w:style w:type="character" w:styleId="ListLabel376" w:customStyle="1">
    <w:name w:val="ListLabel 376"/>
    <w:qFormat/>
    <w:rPr>
      <w:rFonts w:cs="Courier New"/>
    </w:rPr>
  </w:style>
  <w:style w:type="character" w:styleId="ListLabel377" w:customStyle="1">
    <w:name w:val="ListLabel 377"/>
    <w:qFormat/>
    <w:rPr>
      <w:rFonts w:cs="Wingdings"/>
    </w:rPr>
  </w:style>
  <w:style w:type="character" w:styleId="ListLabel378" w:customStyle="1">
    <w:name w:val="ListLabel 378"/>
    <w:qFormat/>
    <w:rPr>
      <w:b/>
      <w:sz w:val="22"/>
    </w:rPr>
  </w:style>
  <w:style w:type="character" w:styleId="ListLabel379" w:customStyle="1">
    <w:name w:val="ListLabel 379"/>
    <w:qFormat/>
    <w:rPr>
      <w:rFonts w:ascii="Times New Roman" w:hAnsi="Times New Roman"/>
      <w:color w:val="000000"/>
      <w:sz w:val="22"/>
    </w:rPr>
  </w:style>
  <w:style w:type="character" w:styleId="ListLabel380" w:customStyle="1">
    <w:name w:val="ListLabel 380"/>
    <w:qFormat/>
    <w:rPr>
      <w:rFonts w:ascii="Times New Roman" w:hAnsi="Times New Roman" w:cs="Times New Roman"/>
      <w:color w:val="000000"/>
      <w:sz w:val="22"/>
    </w:rPr>
  </w:style>
  <w:style w:type="character" w:styleId="ListLabel381" w:customStyle="1">
    <w:name w:val="ListLabel 381"/>
    <w:qFormat/>
    <w:rPr>
      <w:rFonts w:cs="Symbol"/>
      <w:sz w:val="22"/>
    </w:rPr>
  </w:style>
  <w:style w:type="character" w:styleId="ListLabel382" w:customStyle="1">
    <w:name w:val="ListLabel 382"/>
    <w:qFormat/>
    <w:rPr>
      <w:rFonts w:cs="Courier New"/>
    </w:rPr>
  </w:style>
  <w:style w:type="character" w:styleId="ListLabel383" w:customStyle="1">
    <w:name w:val="ListLabel 383"/>
    <w:qFormat/>
    <w:rPr>
      <w:rFonts w:cs="Wingdings"/>
      <w:sz w:val="22"/>
    </w:rPr>
  </w:style>
  <w:style w:type="character" w:styleId="ListLabel384" w:customStyle="1">
    <w:name w:val="ListLabel 384"/>
    <w:qFormat/>
    <w:rPr>
      <w:rFonts w:cs="Symbol"/>
    </w:rPr>
  </w:style>
  <w:style w:type="character" w:styleId="ListLabel385" w:customStyle="1">
    <w:name w:val="ListLabel 385"/>
    <w:qFormat/>
    <w:rPr>
      <w:rFonts w:cs="Courier New"/>
    </w:rPr>
  </w:style>
  <w:style w:type="character" w:styleId="ListLabel386" w:customStyle="1">
    <w:name w:val="ListLabel 386"/>
    <w:qFormat/>
    <w:rPr>
      <w:rFonts w:cs="Wingdings"/>
    </w:rPr>
  </w:style>
  <w:style w:type="character" w:styleId="ListLabel387" w:customStyle="1">
    <w:name w:val="ListLabel 387"/>
    <w:qFormat/>
    <w:rPr>
      <w:rFonts w:cs="Symbol"/>
    </w:rPr>
  </w:style>
  <w:style w:type="character" w:styleId="ListLabel388" w:customStyle="1">
    <w:name w:val="ListLabel 388"/>
    <w:qFormat/>
    <w:rPr>
      <w:rFonts w:cs="Courier New"/>
    </w:rPr>
  </w:style>
  <w:style w:type="character" w:styleId="ListLabel389" w:customStyle="1">
    <w:name w:val="ListLabel 389"/>
    <w:qFormat/>
    <w:rPr>
      <w:rFonts w:cs="Wingdings"/>
    </w:rPr>
  </w:style>
  <w:style w:type="character" w:styleId="ListLabel390" w:customStyle="1">
    <w:name w:val="ListLabel 390"/>
    <w:qFormat/>
    <w:rPr>
      <w:rFonts w:cs="Symbol"/>
      <w:sz w:val="22"/>
    </w:rPr>
  </w:style>
  <w:style w:type="character" w:styleId="ListLabel391" w:customStyle="1">
    <w:name w:val="ListLabel 391"/>
    <w:qFormat/>
    <w:rPr>
      <w:bCs/>
      <w:color w:val="auto"/>
      <w:sz w:val="22"/>
      <w:szCs w:val="22"/>
      <w:highlight w:val="white"/>
      <w:lang w:val="en-US" w:eastAsia="en-US"/>
    </w:rPr>
  </w:style>
  <w:style w:type="character" w:styleId="ListLabel392" w:customStyle="1">
    <w:name w:val="ListLabel 392"/>
    <w:qFormat/>
    <w:rPr>
      <w:bCs/>
      <w:color w:val="auto"/>
      <w:sz w:val="22"/>
      <w:szCs w:val="22"/>
      <w:highlight w:val="white"/>
      <w:lang w:eastAsia="en-US"/>
    </w:rPr>
  </w:style>
  <w:style w:type="character" w:styleId="ListLabel393" w:customStyle="1">
    <w:name w:val="ListLabel 393"/>
    <w:qFormat/>
    <w:rPr>
      <w:color w:val="auto"/>
      <w:highlight w:val="white"/>
    </w:rPr>
  </w:style>
  <w:style w:type="character" w:styleId="ListLabel394" w:customStyle="1">
    <w:name w:val="ListLabel 394"/>
    <w:qFormat/>
    <w:rPr>
      <w:highlight w:val="white"/>
    </w:rPr>
  </w:style>
  <w:style w:type="character" w:styleId="Style17" w:customStyle="1">
    <w:name w:val="Текст сноски Знак"/>
    <w:basedOn w:val="DefaultParagraphFont"/>
    <w:qFormat/>
    <w:rPr>
      <w:rFonts w:cs="Times New Roman"/>
      <w:lang w:val="ru-RU" w:eastAsia="en-US"/>
    </w:rPr>
  </w:style>
  <w:style w:type="character" w:styleId="Style18" w:customStyle="1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HTML" w:customStyle="1">
    <w:name w:val="Стандартный HTML Знак"/>
    <w:basedOn w:val="DefaultParagraphFont"/>
    <w:qFormat/>
    <w:rPr>
      <w:rFonts w:ascii="Courier New" w:hAnsi="Courier New" w:cs="Courier New"/>
    </w:rPr>
  </w:style>
  <w:style w:type="character" w:styleId="Style19" w:customStyle="1">
    <w:name w:val="Символ сноски"/>
    <w:qFormat/>
    <w:rPr/>
  </w:style>
  <w:style w:type="character" w:styleId="Style20" w:customStyle="1">
    <w:name w:val="Привязка концевой сноски"/>
    <w:rPr>
      <w:vertAlign w:val="superscript"/>
    </w:rPr>
  </w:style>
  <w:style w:type="character" w:styleId="Style21" w:customStyle="1">
    <w:name w:val="Символ концевой сноски"/>
    <w:qFormat/>
    <w:rPr/>
  </w:style>
  <w:style w:type="character" w:styleId="ListLabel395" w:customStyle="1">
    <w:name w:val="ListLabel 395"/>
    <w:qFormat/>
    <w:rPr>
      <w:rFonts w:ascii="Times New Roman" w:hAnsi="Times New Roman" w:cs="Times New Roman"/>
      <w:sz w:val="22"/>
      <w:szCs w:val="22"/>
    </w:rPr>
  </w:style>
  <w:style w:type="character" w:styleId="ListLabel396" w:customStyle="1">
    <w:name w:val="ListLabel 396"/>
    <w:qFormat/>
    <w:rPr>
      <w:rFonts w:cs="Times New Roman"/>
    </w:rPr>
  </w:style>
  <w:style w:type="character" w:styleId="ListLabel397" w:customStyle="1">
    <w:name w:val="ListLabel 397"/>
    <w:qFormat/>
    <w:rPr>
      <w:rFonts w:cs="Times New Roman"/>
    </w:rPr>
  </w:style>
  <w:style w:type="character" w:styleId="ListLabel398" w:customStyle="1">
    <w:name w:val="ListLabel 398"/>
    <w:qFormat/>
    <w:rPr>
      <w:rFonts w:cs="Times New Roman"/>
    </w:rPr>
  </w:style>
  <w:style w:type="character" w:styleId="ListLabel399" w:customStyle="1">
    <w:name w:val="ListLabel 399"/>
    <w:qFormat/>
    <w:rPr>
      <w:rFonts w:cs="Times New Roman"/>
    </w:rPr>
  </w:style>
  <w:style w:type="character" w:styleId="ListLabel400" w:customStyle="1">
    <w:name w:val="ListLabel 400"/>
    <w:qFormat/>
    <w:rPr>
      <w:rFonts w:cs="Times New Roman"/>
    </w:rPr>
  </w:style>
  <w:style w:type="character" w:styleId="ListLabel401" w:customStyle="1">
    <w:name w:val="ListLabel 401"/>
    <w:qFormat/>
    <w:rPr>
      <w:rFonts w:cs="Times New Roman"/>
    </w:rPr>
  </w:style>
  <w:style w:type="character" w:styleId="ListLabel402" w:customStyle="1">
    <w:name w:val="ListLabel 402"/>
    <w:qFormat/>
    <w:rPr>
      <w:rFonts w:cs="Times New Roman"/>
    </w:rPr>
  </w:style>
  <w:style w:type="character" w:styleId="ListLabel403" w:customStyle="1">
    <w:name w:val="ListLabel 403"/>
    <w:qFormat/>
    <w:rPr>
      <w:rFonts w:cs="Times New Roman"/>
    </w:rPr>
  </w:style>
  <w:style w:type="character" w:styleId="ListLabel427" w:customStyle="1">
    <w:name w:val="ListLabel 427"/>
    <w:qFormat/>
    <w:rPr>
      <w:bCs/>
      <w:color w:val="auto"/>
      <w:sz w:val="22"/>
      <w:szCs w:val="22"/>
      <w:highlight w:val="white"/>
      <w:lang w:eastAsia="en-US"/>
    </w:rPr>
  </w:style>
  <w:style w:type="character" w:styleId="ListLabel428" w:customStyle="1">
    <w:name w:val="ListLabel 428"/>
    <w:qFormat/>
    <w:rPr>
      <w:rFonts w:cs="Times New Roman"/>
      <w:sz w:val="22"/>
      <w:szCs w:val="22"/>
    </w:rPr>
  </w:style>
  <w:style w:type="character" w:styleId="ListLabel429" w:customStyle="1">
    <w:name w:val="ListLabel 429"/>
    <w:qFormat/>
    <w:rPr>
      <w:rFonts w:cs="Times New Roman"/>
    </w:rPr>
  </w:style>
  <w:style w:type="character" w:styleId="ListLabel430" w:customStyle="1">
    <w:name w:val="ListLabel 430"/>
    <w:qFormat/>
    <w:rPr>
      <w:rFonts w:cs="Times New Roman"/>
    </w:rPr>
  </w:style>
  <w:style w:type="character" w:styleId="ListLabel431" w:customStyle="1">
    <w:name w:val="ListLabel 431"/>
    <w:qFormat/>
    <w:rPr>
      <w:rFonts w:cs="Times New Roman"/>
    </w:rPr>
  </w:style>
  <w:style w:type="character" w:styleId="ListLabel432" w:customStyle="1">
    <w:name w:val="ListLabel 432"/>
    <w:qFormat/>
    <w:rPr>
      <w:rFonts w:cs="Times New Roman"/>
    </w:rPr>
  </w:style>
  <w:style w:type="character" w:styleId="ListLabel433" w:customStyle="1">
    <w:name w:val="ListLabel 433"/>
    <w:qFormat/>
    <w:rPr>
      <w:rFonts w:cs="Times New Roman"/>
    </w:rPr>
  </w:style>
  <w:style w:type="character" w:styleId="ListLabel434" w:customStyle="1">
    <w:name w:val="ListLabel 434"/>
    <w:qFormat/>
    <w:rPr>
      <w:rFonts w:cs="Times New Roman"/>
    </w:rPr>
  </w:style>
  <w:style w:type="character" w:styleId="ListLabel435" w:customStyle="1">
    <w:name w:val="ListLabel 435"/>
    <w:qFormat/>
    <w:rPr>
      <w:rFonts w:cs="Times New Roman"/>
    </w:rPr>
  </w:style>
  <w:style w:type="character" w:styleId="ListLabel436" w:customStyle="1">
    <w:name w:val="ListLabel 436"/>
    <w:qFormat/>
    <w:rPr>
      <w:rFonts w:cs="Times New Roman"/>
    </w:rPr>
  </w:style>
  <w:style w:type="character" w:styleId="ListLabel437" w:customStyle="1">
    <w:name w:val="ListLabel 437"/>
    <w:qFormat/>
    <w:rPr>
      <w:bCs/>
      <w:color w:val="auto"/>
      <w:sz w:val="22"/>
      <w:szCs w:val="22"/>
      <w:highlight w:val="white"/>
      <w:lang w:val="en-US" w:eastAsia="en-US"/>
    </w:rPr>
  </w:style>
  <w:style w:type="character" w:styleId="ListLabel438" w:customStyle="1">
    <w:name w:val="ListLabel 438"/>
    <w:qFormat/>
    <w:rPr>
      <w:bCs/>
      <w:color w:val="auto"/>
      <w:sz w:val="22"/>
      <w:szCs w:val="22"/>
      <w:highlight w:val="white"/>
      <w:lang w:eastAsia="en-US"/>
    </w:rPr>
  </w:style>
  <w:style w:type="character" w:styleId="ListLabel439" w:customStyle="1">
    <w:name w:val="ListLabel 439"/>
    <w:qFormat/>
    <w:rPr>
      <w:bCs/>
      <w:sz w:val="22"/>
      <w:szCs w:val="22"/>
      <w:highlight w:val="white"/>
      <w:lang w:eastAsia="en-US"/>
    </w:rPr>
  </w:style>
  <w:style w:type="character" w:styleId="Style22" w:customStyle="1">
    <w:name w:val="Название Знак"/>
    <w:link w:val="afb"/>
    <w:qFormat/>
    <w:rsid w:val="00d457d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ListLabel440">
    <w:name w:val="ListLabel 440"/>
    <w:qFormat/>
    <w:rPr>
      <w:rFonts w:cs="Times New Roman"/>
      <w:sz w:val="22"/>
      <w:szCs w:val="22"/>
    </w:rPr>
  </w:style>
  <w:style w:type="character" w:styleId="ListLabel441">
    <w:name w:val="ListLabel 441"/>
    <w:qFormat/>
    <w:rPr>
      <w:rFonts w:cs="Times New Roman"/>
    </w:rPr>
  </w:style>
  <w:style w:type="character" w:styleId="ListLabel442">
    <w:name w:val="ListLabel 442"/>
    <w:qFormat/>
    <w:rPr>
      <w:rFonts w:cs="Times New Roman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ascii="Times New Roman" w:hAnsi="Times New Roman"/>
      <w:b w:val="false"/>
      <w:sz w:val="24"/>
    </w:rPr>
  </w:style>
  <w:style w:type="character" w:styleId="ListLabel450">
    <w:name w:val="ListLabel 450"/>
    <w:qFormat/>
    <w:rPr>
      <w:b w:val="false"/>
    </w:rPr>
  </w:style>
  <w:style w:type="character" w:styleId="ListLabel451">
    <w:name w:val="ListLabel 451"/>
    <w:qFormat/>
    <w:rPr>
      <w:rFonts w:ascii="Times New Roman" w:hAnsi="Times New Roman"/>
      <w:b w:val="false"/>
      <w:sz w:val="24"/>
    </w:rPr>
  </w:style>
  <w:style w:type="character" w:styleId="ListLabel452">
    <w:name w:val="ListLabel 452"/>
    <w:qFormat/>
    <w:rPr>
      <w:b w:val="false"/>
    </w:rPr>
  </w:style>
  <w:style w:type="character" w:styleId="ListLabel453">
    <w:name w:val="ListLabel 453"/>
    <w:qFormat/>
    <w:rPr>
      <w:b w:val="false"/>
    </w:rPr>
  </w:style>
  <w:style w:type="character" w:styleId="ListLabel454">
    <w:name w:val="ListLabel 454"/>
    <w:qFormat/>
    <w:rPr>
      <w:b w:val="false"/>
    </w:rPr>
  </w:style>
  <w:style w:type="character" w:styleId="ListLabel455">
    <w:name w:val="ListLabel 455"/>
    <w:qFormat/>
    <w:rPr>
      <w:b w:val="false"/>
    </w:rPr>
  </w:style>
  <w:style w:type="character" w:styleId="ListLabel456">
    <w:name w:val="ListLabel 456"/>
    <w:qFormat/>
    <w:rPr>
      <w:b w:val="false"/>
    </w:rPr>
  </w:style>
  <w:style w:type="character" w:styleId="ListLabel457">
    <w:name w:val="ListLabel 457"/>
    <w:qFormat/>
    <w:rPr>
      <w:b w:val="false"/>
    </w:rPr>
  </w:style>
  <w:style w:type="character" w:styleId="ListLabel458">
    <w:name w:val="ListLabel 458"/>
    <w:qFormat/>
    <w:rPr>
      <w:b w:val="false"/>
    </w:rPr>
  </w:style>
  <w:style w:type="character" w:styleId="ListLabel459">
    <w:name w:val="ListLabel 459"/>
    <w:qFormat/>
    <w:rPr>
      <w:rFonts w:ascii="Times New Roman" w:hAnsi="Times New Roman"/>
      <w:b w:val="false"/>
      <w:sz w:val="24"/>
    </w:rPr>
  </w:style>
  <w:style w:type="character" w:styleId="ListLabel460">
    <w:name w:val="ListLabel 460"/>
    <w:qFormat/>
    <w:rPr>
      <w:b w:val="false"/>
    </w:rPr>
  </w:style>
  <w:style w:type="character" w:styleId="ListLabel461">
    <w:name w:val="ListLabel 461"/>
    <w:qFormat/>
    <w:rPr>
      <w:rFonts w:cs="Courier New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Courier New"/>
    </w:rPr>
  </w:style>
  <w:style w:type="character" w:styleId="ListLabel464">
    <w:name w:val="ListLabel 464"/>
    <w:qFormat/>
    <w:rPr>
      <w:sz w:val="20"/>
    </w:rPr>
  </w:style>
  <w:style w:type="character" w:styleId="ListLabel465">
    <w:name w:val="ListLabel 465"/>
    <w:qFormat/>
    <w:rPr>
      <w:sz w:val="20"/>
    </w:rPr>
  </w:style>
  <w:style w:type="character" w:styleId="ListLabel466">
    <w:name w:val="ListLabel 466"/>
    <w:qFormat/>
    <w:rPr>
      <w:sz w:val="20"/>
    </w:rPr>
  </w:style>
  <w:style w:type="character" w:styleId="ListLabel467">
    <w:name w:val="ListLabel 467"/>
    <w:qFormat/>
    <w:rPr>
      <w:sz w:val="20"/>
    </w:rPr>
  </w:style>
  <w:style w:type="character" w:styleId="ListLabel468">
    <w:name w:val="ListLabel 468"/>
    <w:qFormat/>
    <w:rPr>
      <w:sz w:val="20"/>
    </w:rPr>
  </w:style>
  <w:style w:type="character" w:styleId="ListLabel469">
    <w:name w:val="ListLabel 469"/>
    <w:qFormat/>
    <w:rPr>
      <w:sz w:val="20"/>
    </w:rPr>
  </w:style>
  <w:style w:type="character" w:styleId="ListLabel470">
    <w:name w:val="ListLabel 470"/>
    <w:qFormat/>
    <w:rPr>
      <w:sz w:val="20"/>
    </w:rPr>
  </w:style>
  <w:style w:type="character" w:styleId="ListLabel471">
    <w:name w:val="ListLabel 471"/>
    <w:qFormat/>
    <w:rPr>
      <w:sz w:val="20"/>
    </w:rPr>
  </w:style>
  <w:style w:type="character" w:styleId="ListLabel472">
    <w:name w:val="ListLabel 472"/>
    <w:qFormat/>
    <w:rPr>
      <w:sz w:val="20"/>
    </w:rPr>
  </w:style>
  <w:style w:type="character" w:styleId="ListLabel473">
    <w:name w:val="ListLabel 473"/>
    <w:qFormat/>
    <w:rPr/>
  </w:style>
  <w:style w:type="character" w:styleId="ListLabel474">
    <w:name w:val="ListLabel 474"/>
    <w:qFormat/>
    <w:rPr>
      <w:lang w:val="en-US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Body Text"/>
    <w:basedOn w:val="Normal"/>
    <w:uiPriority w:val="99"/>
    <w:semiHidden/>
    <w:unhideWhenUsed/>
    <w:rsid w:val="00fe44c6"/>
    <w:pPr>
      <w:spacing w:before="0" w:after="120"/>
    </w:pPr>
    <w:rPr/>
  </w:style>
  <w:style w:type="paragraph" w:styleId="Style25">
    <w:name w:val="List"/>
    <w:basedOn w:val="Style24"/>
    <w:pPr/>
    <w:rPr>
      <w:rFonts w:cs="Mang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Mangal"/>
    </w:rPr>
  </w:style>
  <w:style w:type="paragraph" w:styleId="Style28">
    <w:name w:val="Title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056b2a"/>
    <w:pPr>
      <w:widowControl w:val="false"/>
      <w:bidi w:val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056b2a"/>
    <w:pPr>
      <w:widowControl w:val="false"/>
      <w:bidi w:val="0"/>
      <w:jc w:val="left"/>
    </w:pPr>
    <w:rPr>
      <w:rFonts w:eastAsia="Times New Roman" w:cs="Calibri" w:ascii="Calibri" w:hAnsi="Calibri" w:asciiTheme="minorHAnsi" w:hAnsiTheme="minorHAnsi"/>
      <w:b/>
      <w:color w:val="auto"/>
      <w:kern w:val="0"/>
      <w:sz w:val="20"/>
      <w:szCs w:val="20"/>
      <w:lang w:eastAsia="ru-RU" w:val="ru-RU" w:bidi="ar-SA"/>
    </w:rPr>
  </w:style>
  <w:style w:type="paragraph" w:styleId="ConsPlusCell" w:customStyle="1">
    <w:name w:val="ConsPlusCell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DocList" w:customStyle="1">
    <w:name w:val="ConsPlusDocList"/>
    <w:qFormat/>
    <w:rsid w:val="00056b2a"/>
    <w:pPr>
      <w:widowControl w:val="false"/>
      <w:bidi w:val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0"/>
      <w:szCs w:val="20"/>
      <w:lang w:eastAsia="ru-RU" w:val="ru-RU" w:bidi="ar-SA"/>
    </w:rPr>
  </w:style>
  <w:style w:type="paragraph" w:styleId="ConsPlusTitlePage" w:customStyle="1">
    <w:name w:val="ConsPlusTitlePage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ConsPlusJurTerm" w:customStyle="1">
    <w:name w:val="ConsPlusJurTerm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6"/>
      <w:szCs w:val="20"/>
      <w:lang w:eastAsia="ru-RU" w:val="ru-RU" w:bidi="ar-SA"/>
    </w:rPr>
  </w:style>
  <w:style w:type="paragraph" w:styleId="ConsPlusTextList" w:customStyle="1">
    <w:name w:val="ConsPlusTextList"/>
    <w:qFormat/>
    <w:rsid w:val="00056b2a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9">
    <w:name w:val="Header"/>
    <w:basedOn w:val="Normal"/>
    <w:uiPriority w:val="99"/>
    <w:rsid w:val="003d0f1b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515a7a"/>
    <w:pPr/>
    <w:rPr>
      <w:sz w:val="24"/>
    </w:rPr>
  </w:style>
  <w:style w:type="paragraph" w:styleId="ListParagraph">
    <w:name w:val="List Paragraph"/>
    <w:basedOn w:val="Normal"/>
    <w:uiPriority w:val="34"/>
    <w:qFormat/>
    <w:rsid w:val="00bc1d33"/>
    <w:pPr>
      <w:spacing w:before="0" w:after="0"/>
      <w:ind w:left="720" w:hanging="0"/>
      <w:contextualSpacing/>
    </w:pPr>
    <w:rPr/>
  </w:style>
  <w:style w:type="paragraph" w:styleId="Style30">
    <w:name w:val="Footer"/>
    <w:basedOn w:val="Normal"/>
    <w:uiPriority w:val="99"/>
    <w:unhideWhenUsed/>
    <w:rsid w:val="00244d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5036e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ad07a7"/>
    <w:pPr>
      <w:spacing w:beforeAutospacing="1" w:after="119"/>
    </w:pPr>
    <w:rPr>
      <w:sz w:val="24"/>
      <w:szCs w:val="24"/>
    </w:rPr>
  </w:style>
  <w:style w:type="paragraph" w:styleId="Style31" w:customStyle="1">
    <w:name w:val="Содержимое таблицы"/>
    <w:basedOn w:val="Normal"/>
    <w:qFormat/>
    <w:pPr>
      <w:suppressLineNumbers/>
    </w:pPr>
    <w:rPr/>
  </w:style>
  <w:style w:type="paragraph" w:styleId="Style32" w:customStyle="1">
    <w:name w:val="Заголовок таблицы"/>
    <w:basedOn w:val="Style31"/>
    <w:qFormat/>
    <w:pPr>
      <w:jc w:val="center"/>
    </w:pPr>
    <w:rPr>
      <w:b/>
      <w:bCs/>
    </w:rPr>
  </w:style>
  <w:style w:type="paragraph" w:styleId="DocumentMap" w:customStyle="1">
    <w:name w:val="DocumentMap"/>
    <w:qFormat/>
    <w:pPr>
      <w:widowControl/>
      <w:bidi w:val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0"/>
      <w:szCs w:val="20"/>
      <w:lang w:eastAsia="ru-RU" w:val="ru-RU" w:bidi="ar-SA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Style33">
    <w:name w:val="Footnote Text"/>
    <w:basedOn w:val="Normal"/>
    <w:pPr/>
    <w:rPr/>
  </w:style>
  <w:style w:type="paragraph" w:styleId="WW3" w:customStyle="1">
    <w:name w:val="WW-Основной текст 3"/>
    <w:basedOn w:val="Normal"/>
    <w:qFormat/>
    <w:rsid w:val="004132c3"/>
    <w:pPr>
      <w:suppressAutoHyphens w:val="true"/>
      <w:ind w:right="-426" w:hanging="0"/>
    </w:pPr>
    <w:rPr>
      <w:kern w:val="2"/>
      <w:sz w:val="24"/>
      <w:lang w:eastAsia="zh-CN"/>
    </w:rPr>
  </w:style>
  <w:style w:type="paragraph" w:styleId="Western" w:customStyle="1">
    <w:name w:val="western"/>
    <w:basedOn w:val="Normal"/>
    <w:qFormat/>
    <w:rsid w:val="00e909c5"/>
    <w:pPr>
      <w:spacing w:beforeAutospacing="1" w:after="119"/>
    </w:pPr>
    <w:rPr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99"/>
    <w:rsid w:val="00d15a4f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lseti.ru/" TargetMode="External"/><Relationship Id="rId3" Type="http://schemas.openxmlformats.org/officeDocument/2006/relationships/hyperlink" Target="mailto:Krivova@elseti.ru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LibreOffice/6.1.3.2$Windows_X86_64 LibreOffice_project/86daf60bf00efa86ad547e59e09d6bb77c699acb</Application>
  <Pages>8</Pages>
  <Words>2668</Words>
  <Characters>21021</Characters>
  <CharactersWithSpaces>24312</CharactersWithSpaces>
  <Paragraphs>114</Paragraphs>
  <Company>КонсультантПлюс Версия 4021.00.25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2021-11-24T07:24:00Z</dcterms:created>
  <dc:creator>Zamashchikova Galina</dc:creator>
  <dc:description/>
  <dc:language>ru-RU</dc:language>
  <cp:lastModifiedBy/>
  <cp:lastPrinted>2022-01-21T07:33:00Z</cp:lastPrinted>
  <dcterms:modified xsi:type="dcterms:W3CDTF">2023-07-31T14:11:52Z</dcterms:modified>
  <cp:revision>5</cp:revision>
  <dc:subject/>
  <dc:title>Постановление Правительства РФ от 06.05.2011 N 354(ред. от 31.07.2021)"О предоставлении коммунальных услуг собственникам и пользователям помещений в многоквартирных домах и жилых домов"(вместе с "Правилами предоставления коммунальных услуг собственникам и пользователям помещений в многоквартирных домах и жилых домов")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4021.00.25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